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7E0B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</w:pPr>
      <w:r w:rsidRPr="000926A6">
        <w:t xml:space="preserve">ODDÍL 1: </w:t>
      </w:r>
      <w:r w:rsidRPr="000926A6">
        <w:rPr>
          <w:caps w:val="0"/>
        </w:rPr>
        <w:t xml:space="preserve">Identifikace látky/směsi a společnosti/podniku  </w:t>
      </w:r>
    </w:p>
    <w:p w14:paraId="46F86322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</w:pPr>
      <w:r w:rsidRPr="000926A6">
        <w:t>1.1</w:t>
      </w:r>
      <w:r w:rsidRPr="000926A6">
        <w:tab/>
        <w:t>Identifikátor výrobku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44A0C" w:rsidRPr="000926A6" w14:paraId="0EF74480" w14:textId="77777777">
        <w:tc>
          <w:tcPr>
            <w:tcW w:w="3261" w:type="dxa"/>
          </w:tcPr>
          <w:p w14:paraId="41FFF8DA" w14:textId="77777777" w:rsidR="00E44A0C" w:rsidRPr="000926A6" w:rsidRDefault="00E44A0C">
            <w:pPr>
              <w:ind w:left="0"/>
            </w:pPr>
            <w:r w:rsidRPr="000926A6">
              <w:t>Identifikátor výrobku:</w:t>
            </w:r>
          </w:p>
        </w:tc>
        <w:tc>
          <w:tcPr>
            <w:tcW w:w="5811" w:type="dxa"/>
          </w:tcPr>
          <w:p w14:paraId="13FA9372" w14:textId="77777777" w:rsidR="00E44A0C" w:rsidRPr="000926A6" w:rsidRDefault="000E521C" w:rsidP="0084724D">
            <w:pPr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0926A6">
              <w:rPr>
                <w:rFonts w:ascii="Arial" w:hAnsi="Arial" w:cs="Arial"/>
                <w:b/>
              </w:rPr>
              <w:t>Primona</w:t>
            </w:r>
            <w:proofErr w:type="spellEnd"/>
            <w:r w:rsidRPr="000926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926A6">
              <w:rPr>
                <w:rFonts w:ascii="Arial" w:hAnsi="Arial" w:cs="Arial"/>
                <w:b/>
              </w:rPr>
              <w:t>Multicleaner</w:t>
            </w:r>
            <w:proofErr w:type="spellEnd"/>
          </w:p>
        </w:tc>
      </w:tr>
      <w:tr w:rsidR="00E44A0C" w:rsidRPr="000926A6" w14:paraId="725172D0" w14:textId="77777777">
        <w:tc>
          <w:tcPr>
            <w:tcW w:w="3261" w:type="dxa"/>
          </w:tcPr>
          <w:p w14:paraId="3F0B8BF0" w14:textId="77777777" w:rsidR="00E44A0C" w:rsidRPr="000926A6" w:rsidRDefault="00E44A0C" w:rsidP="00522AEC">
            <w:pPr>
              <w:ind w:left="0"/>
            </w:pPr>
            <w:r w:rsidRPr="000926A6">
              <w:t>Další názvy:</w:t>
            </w:r>
          </w:p>
        </w:tc>
        <w:tc>
          <w:tcPr>
            <w:tcW w:w="5811" w:type="dxa"/>
          </w:tcPr>
          <w:p w14:paraId="39043AD3" w14:textId="77777777" w:rsidR="009E222B" w:rsidRPr="000926A6" w:rsidRDefault="000E521C" w:rsidP="00B235E0">
            <w:pPr>
              <w:ind w:left="0"/>
              <w:rPr>
                <w:bCs/>
                <w:sz w:val="24"/>
                <w:szCs w:val="24"/>
              </w:rPr>
            </w:pPr>
            <w:r w:rsidRPr="000926A6">
              <w:rPr>
                <w:bCs/>
              </w:rPr>
              <w:t>Nejsou uvedeny</w:t>
            </w:r>
          </w:p>
        </w:tc>
      </w:tr>
      <w:tr w:rsidR="001D6C63" w:rsidRPr="000926A6" w14:paraId="41A41FBA" w14:textId="77777777">
        <w:tc>
          <w:tcPr>
            <w:tcW w:w="3261" w:type="dxa"/>
          </w:tcPr>
          <w:p w14:paraId="39AE7E50" w14:textId="77777777" w:rsidR="001D6C63" w:rsidRPr="000926A6" w:rsidRDefault="001D6C63" w:rsidP="0035325C">
            <w:pPr>
              <w:ind w:left="0"/>
            </w:pPr>
            <w:r w:rsidRPr="000926A6">
              <w:t>Registrační číslo REACH:</w:t>
            </w:r>
          </w:p>
        </w:tc>
        <w:tc>
          <w:tcPr>
            <w:tcW w:w="5811" w:type="dxa"/>
          </w:tcPr>
          <w:p w14:paraId="76309A80" w14:textId="77777777" w:rsidR="001D6C63" w:rsidRPr="000926A6" w:rsidRDefault="00AA47B2" w:rsidP="0035325C">
            <w:pPr>
              <w:ind w:left="0"/>
            </w:pPr>
            <w:r w:rsidRPr="000926A6">
              <w:t xml:space="preserve">Není aplikováno pro směs </w:t>
            </w:r>
          </w:p>
        </w:tc>
      </w:tr>
    </w:tbl>
    <w:p w14:paraId="50620CE5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</w:pPr>
      <w:r w:rsidRPr="000926A6">
        <w:t>1.2</w:t>
      </w:r>
      <w:r w:rsidRPr="000926A6">
        <w:tab/>
        <w:t>Příslušná určená použití látky nebo směsi a nedoporučená použití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1D6C63" w:rsidRPr="000926A6" w14:paraId="78BAB499" w14:textId="77777777" w:rsidTr="001D6C63">
        <w:tc>
          <w:tcPr>
            <w:tcW w:w="3261" w:type="dxa"/>
          </w:tcPr>
          <w:p w14:paraId="5C957D5D" w14:textId="77777777" w:rsidR="001D6C63" w:rsidRPr="000926A6" w:rsidRDefault="001D6C63">
            <w:pPr>
              <w:ind w:left="0"/>
            </w:pPr>
            <w:r w:rsidRPr="000926A6">
              <w:t>Určená použití:</w:t>
            </w:r>
          </w:p>
        </w:tc>
        <w:tc>
          <w:tcPr>
            <w:tcW w:w="5811" w:type="dxa"/>
          </w:tcPr>
          <w:p w14:paraId="6DF74042" w14:textId="77777777" w:rsidR="001D6C63" w:rsidRPr="000926A6" w:rsidRDefault="00AA47B2" w:rsidP="0035325C">
            <w:pPr>
              <w:pStyle w:val="NormalTab"/>
              <w:rPr>
                <w:bCs/>
              </w:rPr>
            </w:pPr>
            <w:r w:rsidRPr="000926A6">
              <w:rPr>
                <w:bCs/>
              </w:rPr>
              <w:t>Čisticí prostředek.</w:t>
            </w:r>
          </w:p>
          <w:p w14:paraId="41691E43" w14:textId="77777777" w:rsidR="001D6C63" w:rsidRPr="000926A6" w:rsidRDefault="001D6C63" w:rsidP="0035325C">
            <w:pPr>
              <w:pStyle w:val="NormalTab"/>
              <w:rPr>
                <w:bCs/>
              </w:rPr>
            </w:pPr>
            <w:r w:rsidRPr="000926A6">
              <w:rPr>
                <w:bCs/>
              </w:rPr>
              <w:t>Určeno pro prodej spotřebiteli i pro odborné/průmyslové použití.</w:t>
            </w:r>
          </w:p>
        </w:tc>
      </w:tr>
      <w:tr w:rsidR="001D6C63" w:rsidRPr="000926A6" w14:paraId="35DCA3D8" w14:textId="77777777" w:rsidTr="001D6C63">
        <w:tc>
          <w:tcPr>
            <w:tcW w:w="3261" w:type="dxa"/>
          </w:tcPr>
          <w:p w14:paraId="2DAF3DA1" w14:textId="77777777" w:rsidR="001D6C63" w:rsidRPr="000926A6" w:rsidRDefault="001D6C63">
            <w:pPr>
              <w:ind w:left="0"/>
            </w:pPr>
            <w:r w:rsidRPr="000926A6">
              <w:t>Nedoporučená použití:</w:t>
            </w:r>
          </w:p>
        </w:tc>
        <w:tc>
          <w:tcPr>
            <w:tcW w:w="5811" w:type="dxa"/>
          </w:tcPr>
          <w:p w14:paraId="36DC20A1" w14:textId="77777777" w:rsidR="001D6C63" w:rsidRPr="000926A6" w:rsidRDefault="001D6C63" w:rsidP="0035325C">
            <w:pPr>
              <w:pStyle w:val="NormalTab"/>
              <w:rPr>
                <w:bCs/>
              </w:rPr>
            </w:pPr>
            <w:r w:rsidRPr="000926A6">
              <w:rPr>
                <w:bCs/>
              </w:rPr>
              <w:t>Nejsou známy.</w:t>
            </w:r>
          </w:p>
        </w:tc>
      </w:tr>
    </w:tbl>
    <w:p w14:paraId="6C8669C3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</w:pPr>
      <w:r w:rsidRPr="000926A6">
        <w:t>1.3</w:t>
      </w:r>
      <w:r w:rsidRPr="000926A6">
        <w:tab/>
        <w:t>Podrobné údaje o dodavateli bezpečnostního listu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1C5071" w:rsidRPr="000926A6" w14:paraId="79D0F136" w14:textId="77777777">
        <w:tc>
          <w:tcPr>
            <w:tcW w:w="4678" w:type="dxa"/>
          </w:tcPr>
          <w:p w14:paraId="7B9444F0" w14:textId="77777777" w:rsidR="001C5071" w:rsidRPr="000926A6" w:rsidRDefault="00DE034C" w:rsidP="00DE034C">
            <w:pPr>
              <w:ind w:left="0"/>
            </w:pPr>
            <w:r w:rsidRPr="000926A6">
              <w:t>Jméno nebo obchodní jméno</w:t>
            </w:r>
            <w:r w:rsidR="001C5071" w:rsidRPr="000926A6">
              <w:t>:</w:t>
            </w:r>
          </w:p>
        </w:tc>
        <w:tc>
          <w:tcPr>
            <w:tcW w:w="4394" w:type="dxa"/>
          </w:tcPr>
          <w:p w14:paraId="0225A8FF" w14:textId="77777777" w:rsidR="001C5071" w:rsidRPr="000926A6" w:rsidRDefault="003B0F10" w:rsidP="003B0F10">
            <w:pPr>
              <w:ind w:left="0"/>
              <w:rPr>
                <w:b/>
                <w:bCs/>
              </w:rPr>
            </w:pPr>
            <w:r w:rsidRPr="000926A6">
              <w:rPr>
                <w:b/>
                <w:snapToGrid w:val="0"/>
              </w:rPr>
              <w:t>PRIMO group s.r.o.</w:t>
            </w:r>
          </w:p>
        </w:tc>
      </w:tr>
      <w:tr w:rsidR="001C5071" w:rsidRPr="000926A6" w14:paraId="3A3133E7" w14:textId="77777777">
        <w:tc>
          <w:tcPr>
            <w:tcW w:w="4678" w:type="dxa"/>
          </w:tcPr>
          <w:p w14:paraId="5FC295C2" w14:textId="77777777" w:rsidR="001C5071" w:rsidRPr="000926A6" w:rsidRDefault="001C5071">
            <w:pPr>
              <w:ind w:left="0"/>
            </w:pPr>
            <w:r w:rsidRPr="000926A6">
              <w:t>Místo podnikání nebo sídlo:</w:t>
            </w:r>
          </w:p>
        </w:tc>
        <w:tc>
          <w:tcPr>
            <w:tcW w:w="4394" w:type="dxa"/>
          </w:tcPr>
          <w:p w14:paraId="46F82F09" w14:textId="77777777" w:rsidR="001C5071" w:rsidRPr="000926A6" w:rsidRDefault="00C82B4A" w:rsidP="003B0F10">
            <w:pPr>
              <w:ind w:left="0"/>
            </w:pPr>
            <w:r>
              <w:t>Horušice 104, 284 01 Horušice</w:t>
            </w:r>
          </w:p>
        </w:tc>
      </w:tr>
      <w:tr w:rsidR="001C5071" w:rsidRPr="000926A6" w14:paraId="6F8D58DF" w14:textId="77777777">
        <w:tc>
          <w:tcPr>
            <w:tcW w:w="4678" w:type="dxa"/>
          </w:tcPr>
          <w:p w14:paraId="0CA0F146" w14:textId="77777777" w:rsidR="001C5071" w:rsidRPr="000926A6" w:rsidRDefault="001C5071">
            <w:pPr>
              <w:ind w:left="0"/>
            </w:pPr>
            <w:r w:rsidRPr="000926A6">
              <w:t>Identifikační číslo:</w:t>
            </w:r>
          </w:p>
        </w:tc>
        <w:tc>
          <w:tcPr>
            <w:tcW w:w="4394" w:type="dxa"/>
          </w:tcPr>
          <w:p w14:paraId="1554C16E" w14:textId="77777777" w:rsidR="001C5071" w:rsidRPr="000926A6" w:rsidRDefault="003B0F10" w:rsidP="003B0F10">
            <w:pPr>
              <w:overflowPunct/>
              <w:autoSpaceDE/>
              <w:autoSpaceDN/>
              <w:adjustRightInd/>
              <w:ind w:left="0"/>
              <w:textAlignment w:val="auto"/>
            </w:pPr>
            <w:r w:rsidRPr="000926A6">
              <w:t xml:space="preserve">25113593 </w:t>
            </w:r>
          </w:p>
        </w:tc>
      </w:tr>
      <w:tr w:rsidR="001C5071" w:rsidRPr="000926A6" w14:paraId="4B733B72" w14:textId="77777777">
        <w:tc>
          <w:tcPr>
            <w:tcW w:w="4678" w:type="dxa"/>
          </w:tcPr>
          <w:p w14:paraId="1C9760E5" w14:textId="77777777" w:rsidR="001C5071" w:rsidRPr="000926A6" w:rsidRDefault="001C5071">
            <w:pPr>
              <w:ind w:left="0"/>
            </w:pPr>
            <w:r w:rsidRPr="000926A6">
              <w:t>Telefon:</w:t>
            </w:r>
          </w:p>
        </w:tc>
        <w:tc>
          <w:tcPr>
            <w:tcW w:w="4394" w:type="dxa"/>
          </w:tcPr>
          <w:p w14:paraId="766CEAA9" w14:textId="77777777" w:rsidR="001C5071" w:rsidRPr="000926A6" w:rsidRDefault="003B0F10" w:rsidP="00424D36">
            <w:pPr>
              <w:ind w:left="0"/>
            </w:pPr>
            <w:r w:rsidRPr="000926A6">
              <w:rPr>
                <w:snapToGrid w:val="0"/>
              </w:rPr>
              <w:t>+420 327 311 500</w:t>
            </w:r>
          </w:p>
        </w:tc>
      </w:tr>
      <w:tr w:rsidR="001C5071" w:rsidRPr="000926A6" w14:paraId="00EBEC9C" w14:textId="77777777">
        <w:tc>
          <w:tcPr>
            <w:tcW w:w="4678" w:type="dxa"/>
          </w:tcPr>
          <w:p w14:paraId="1EBC6D8A" w14:textId="77777777" w:rsidR="001C5071" w:rsidRPr="000926A6" w:rsidRDefault="001C5071">
            <w:pPr>
              <w:ind w:left="0"/>
            </w:pPr>
            <w:r w:rsidRPr="000926A6">
              <w:t xml:space="preserve">Fax: </w:t>
            </w:r>
          </w:p>
        </w:tc>
        <w:tc>
          <w:tcPr>
            <w:tcW w:w="4394" w:type="dxa"/>
          </w:tcPr>
          <w:p w14:paraId="3DC31AE7" w14:textId="77777777" w:rsidR="001C5071" w:rsidRPr="000926A6" w:rsidRDefault="003B0F10" w:rsidP="00424D36">
            <w:pPr>
              <w:ind w:left="0"/>
            </w:pPr>
            <w:r w:rsidRPr="000926A6">
              <w:rPr>
                <w:snapToGrid w:val="0"/>
              </w:rPr>
              <w:t>+420 327 311 501</w:t>
            </w:r>
          </w:p>
        </w:tc>
      </w:tr>
      <w:tr w:rsidR="003B0F10" w:rsidRPr="000926A6" w14:paraId="69A24FB5" w14:textId="77777777">
        <w:tc>
          <w:tcPr>
            <w:tcW w:w="4678" w:type="dxa"/>
          </w:tcPr>
          <w:p w14:paraId="75E0C43B" w14:textId="77777777" w:rsidR="003B0F10" w:rsidRPr="000926A6" w:rsidRDefault="003B0F10">
            <w:pPr>
              <w:ind w:left="0"/>
            </w:pPr>
            <w:r w:rsidRPr="000926A6">
              <w:t>Email:</w:t>
            </w:r>
          </w:p>
        </w:tc>
        <w:tc>
          <w:tcPr>
            <w:tcW w:w="4394" w:type="dxa"/>
          </w:tcPr>
          <w:p w14:paraId="4AD5080A" w14:textId="77777777" w:rsidR="003B0F10" w:rsidRPr="000926A6" w:rsidRDefault="003B0F10" w:rsidP="00C82B4A">
            <w:pPr>
              <w:ind w:left="0"/>
              <w:rPr>
                <w:snapToGrid w:val="0"/>
              </w:rPr>
            </w:pPr>
            <w:r w:rsidRPr="000926A6">
              <w:t>útvar řízení jakosti a bezpečnosti výrobků:</w:t>
            </w:r>
            <w:r w:rsidRPr="000926A6">
              <w:rPr>
                <w:iCs/>
                <w:snapToGrid w:val="0"/>
              </w:rPr>
              <w:t xml:space="preserve"> </w:t>
            </w:r>
            <w:hyperlink r:id="rId8" w:history="1">
              <w:r w:rsidR="00C82B4A" w:rsidRPr="00401658">
                <w:rPr>
                  <w:rStyle w:val="Hypertextovodkaz"/>
                  <w:iCs/>
                  <w:snapToGrid w:val="0"/>
                </w:rPr>
                <w:t>primogroup@primogroup.cz</w:t>
              </w:r>
            </w:hyperlink>
            <w:r w:rsidR="00C82B4A">
              <w:rPr>
                <w:iCs/>
                <w:snapToGrid w:val="0"/>
              </w:rPr>
              <w:t xml:space="preserve"> </w:t>
            </w:r>
          </w:p>
        </w:tc>
      </w:tr>
      <w:tr w:rsidR="00F50B49" w:rsidRPr="000926A6" w14:paraId="55234997" w14:textId="77777777">
        <w:tc>
          <w:tcPr>
            <w:tcW w:w="4678" w:type="dxa"/>
          </w:tcPr>
          <w:p w14:paraId="12D8B80F" w14:textId="77777777" w:rsidR="00F50B49" w:rsidRPr="000926A6" w:rsidRDefault="00F50B49">
            <w:pPr>
              <w:ind w:left="0"/>
            </w:pPr>
            <w:r w:rsidRPr="000926A6">
              <w:t xml:space="preserve">Jméno nebo obchodní jméno </w:t>
            </w:r>
            <w:r w:rsidRPr="000926A6">
              <w:rPr>
                <w:b/>
                <w:bCs/>
              </w:rPr>
              <w:t xml:space="preserve">odborně způsobilé osoby </w:t>
            </w:r>
            <w:r w:rsidRPr="000926A6">
              <w:t>odpovědné za vypracování bezpečnostního listu:</w:t>
            </w:r>
          </w:p>
        </w:tc>
        <w:tc>
          <w:tcPr>
            <w:tcW w:w="4394" w:type="dxa"/>
          </w:tcPr>
          <w:p w14:paraId="1F19E11B" w14:textId="77777777" w:rsidR="00F50B49" w:rsidRPr="000926A6" w:rsidRDefault="00F50B49" w:rsidP="00644BB5">
            <w:pPr>
              <w:pStyle w:val="Nadpis2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bCs/>
                <w:szCs w:val="24"/>
              </w:rPr>
            </w:pPr>
            <w:r w:rsidRPr="000926A6">
              <w:rPr>
                <w:rFonts w:ascii="Times New Roman" w:hAnsi="Times New Roman"/>
                <w:b w:val="0"/>
                <w:bCs/>
                <w:szCs w:val="24"/>
              </w:rPr>
              <w:t>DEKRA CZ a.s.</w:t>
            </w:r>
          </w:p>
          <w:p w14:paraId="3EDD917D" w14:textId="77777777" w:rsidR="00F50B49" w:rsidRPr="000926A6" w:rsidRDefault="00F50B49" w:rsidP="00644BB5">
            <w:pPr>
              <w:ind w:left="0"/>
            </w:pPr>
            <w:r w:rsidRPr="000926A6">
              <w:t>Oddělení chemických látek a směsí</w:t>
            </w:r>
          </w:p>
        </w:tc>
      </w:tr>
      <w:tr w:rsidR="00F50B49" w:rsidRPr="000926A6" w14:paraId="69963AB8" w14:textId="77777777">
        <w:tc>
          <w:tcPr>
            <w:tcW w:w="4678" w:type="dxa"/>
          </w:tcPr>
          <w:p w14:paraId="45CB163F" w14:textId="77777777" w:rsidR="00F50B49" w:rsidRPr="000926A6" w:rsidRDefault="00F50B49">
            <w:pPr>
              <w:ind w:left="0"/>
            </w:pPr>
            <w:r w:rsidRPr="000926A6">
              <w:t>Místo podnikání nebo sídlo:</w:t>
            </w:r>
          </w:p>
        </w:tc>
        <w:tc>
          <w:tcPr>
            <w:tcW w:w="4394" w:type="dxa"/>
          </w:tcPr>
          <w:p w14:paraId="1B215A69" w14:textId="77777777" w:rsidR="00F50B49" w:rsidRPr="000926A6" w:rsidRDefault="00F50B49" w:rsidP="00644BB5">
            <w:pPr>
              <w:ind w:left="0"/>
            </w:pPr>
            <w:proofErr w:type="spellStart"/>
            <w:r w:rsidRPr="000926A6">
              <w:rPr>
                <w:szCs w:val="24"/>
              </w:rPr>
              <w:t>Türkova</w:t>
            </w:r>
            <w:proofErr w:type="spellEnd"/>
            <w:r w:rsidRPr="000926A6">
              <w:rPr>
                <w:szCs w:val="24"/>
              </w:rPr>
              <w:t xml:space="preserve"> 1001, 149 00 Praha 4, CZ</w:t>
            </w:r>
          </w:p>
        </w:tc>
      </w:tr>
      <w:tr w:rsidR="00F50B49" w:rsidRPr="000926A6" w14:paraId="2B4A0FA2" w14:textId="77777777">
        <w:tc>
          <w:tcPr>
            <w:tcW w:w="4678" w:type="dxa"/>
          </w:tcPr>
          <w:p w14:paraId="4357971C" w14:textId="77777777" w:rsidR="00F50B49" w:rsidRPr="000926A6" w:rsidRDefault="00F50B49">
            <w:pPr>
              <w:ind w:left="0"/>
            </w:pPr>
            <w:r w:rsidRPr="000926A6">
              <w:t>Telefon/fax:</w:t>
            </w:r>
          </w:p>
        </w:tc>
        <w:tc>
          <w:tcPr>
            <w:tcW w:w="4394" w:type="dxa"/>
          </w:tcPr>
          <w:p w14:paraId="124CE717" w14:textId="77777777" w:rsidR="00F50B49" w:rsidRPr="000926A6" w:rsidRDefault="00F50B49">
            <w:pPr>
              <w:ind w:left="0"/>
            </w:pPr>
            <w:r w:rsidRPr="000926A6">
              <w:rPr>
                <w:bCs/>
              </w:rPr>
              <w:t>+420 545 218 716, 545 218 707</w:t>
            </w:r>
          </w:p>
        </w:tc>
      </w:tr>
      <w:tr w:rsidR="00F50B49" w:rsidRPr="000926A6" w14:paraId="328FF484" w14:textId="77777777">
        <w:tc>
          <w:tcPr>
            <w:tcW w:w="4678" w:type="dxa"/>
          </w:tcPr>
          <w:p w14:paraId="53468F1E" w14:textId="77777777" w:rsidR="00F50B49" w:rsidRPr="000926A6" w:rsidRDefault="00F50B49">
            <w:pPr>
              <w:ind w:left="0"/>
            </w:pPr>
            <w:r w:rsidRPr="000926A6">
              <w:t>E-mail:</w:t>
            </w:r>
          </w:p>
        </w:tc>
        <w:tc>
          <w:tcPr>
            <w:tcW w:w="4394" w:type="dxa"/>
          </w:tcPr>
          <w:p w14:paraId="54ED66DC" w14:textId="77777777" w:rsidR="00F50B49" w:rsidRPr="000926A6" w:rsidRDefault="00F50B49">
            <w:pPr>
              <w:ind w:left="0"/>
            </w:pPr>
            <w:r w:rsidRPr="000926A6">
              <w:rPr>
                <w:bCs/>
              </w:rPr>
              <w:t>ekoline@ekoline.cz</w:t>
            </w:r>
          </w:p>
        </w:tc>
      </w:tr>
    </w:tbl>
    <w:p w14:paraId="57A449B0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</w:pPr>
      <w:r w:rsidRPr="000926A6">
        <w:t>1.4</w:t>
      </w:r>
      <w:r w:rsidRPr="000926A6">
        <w:tab/>
        <w:t xml:space="preserve">Telefonní číslo pro naléhavé situace </w:t>
      </w:r>
    </w:p>
    <w:p w14:paraId="54ABC7B1" w14:textId="77777777" w:rsidR="00E44A0C" w:rsidRPr="000926A6" w:rsidRDefault="00E44A0C">
      <w:pPr>
        <w:pStyle w:val="Nadpis2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0926A6">
        <w:rPr>
          <w:rFonts w:ascii="Times New Roman" w:hAnsi="Times New Roman"/>
        </w:rPr>
        <w:t xml:space="preserve">+420 224 91 92 93; 224 91 54 02 (nepřetržitá služba) </w:t>
      </w:r>
    </w:p>
    <w:p w14:paraId="5D18BA93" w14:textId="77777777" w:rsidR="00E44A0C" w:rsidRPr="000926A6" w:rsidRDefault="00E44A0C">
      <w:pPr>
        <w:pStyle w:val="Nadpis2"/>
        <w:numPr>
          <w:ilvl w:val="0"/>
          <w:numId w:val="0"/>
        </w:numPr>
        <w:spacing w:before="0"/>
      </w:pPr>
      <w:r w:rsidRPr="000926A6">
        <w:rPr>
          <w:rFonts w:ascii="Times New Roman" w:hAnsi="Times New Roman"/>
          <w:b w:val="0"/>
          <w:bCs/>
        </w:rPr>
        <w:t>Klinika nemocí z povolání – Toxikologické informační středisko, Na Bojišti 1, 128 08 Praha 2, CZ</w:t>
      </w:r>
    </w:p>
    <w:p w14:paraId="18BA7B1D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</w:pPr>
      <w:r w:rsidRPr="000926A6">
        <w:t xml:space="preserve">ODDÍL 2: </w:t>
      </w:r>
      <w:r w:rsidRPr="000926A6">
        <w:rPr>
          <w:caps w:val="0"/>
        </w:rPr>
        <w:t>Identifikace nebezpečnosti</w:t>
      </w:r>
    </w:p>
    <w:p w14:paraId="4511B59E" w14:textId="77777777" w:rsidR="00E44A0C" w:rsidRPr="000926A6" w:rsidRDefault="00E44A0C">
      <w:pPr>
        <w:ind w:left="0"/>
        <w:rPr>
          <w:rFonts w:ascii="Arial" w:hAnsi="Arial" w:cs="Arial"/>
          <w:b/>
          <w:bCs/>
        </w:rPr>
      </w:pPr>
      <w:proofErr w:type="gramStart"/>
      <w:r w:rsidRPr="000926A6">
        <w:rPr>
          <w:rFonts w:ascii="Arial" w:hAnsi="Arial"/>
          <w:b/>
        </w:rPr>
        <w:t>2.1  K</w:t>
      </w:r>
      <w:r w:rsidRPr="000926A6">
        <w:rPr>
          <w:rFonts w:ascii="Arial" w:hAnsi="Arial" w:cs="Arial"/>
          <w:b/>
          <w:bCs/>
        </w:rPr>
        <w:t>lasifikace</w:t>
      </w:r>
      <w:proofErr w:type="gramEnd"/>
      <w:r w:rsidRPr="000926A6">
        <w:rPr>
          <w:rFonts w:ascii="Arial" w:hAnsi="Arial" w:cs="Arial"/>
          <w:b/>
          <w:bCs/>
        </w:rPr>
        <w:t xml:space="preserve"> látky nebo směsi </w:t>
      </w:r>
    </w:p>
    <w:p w14:paraId="53713D13" w14:textId="77777777" w:rsidR="00E44A0C" w:rsidRPr="000926A6" w:rsidRDefault="00E44A0C">
      <w:pPr>
        <w:ind w:left="0"/>
        <w:rPr>
          <w:rFonts w:ascii="Arial" w:hAnsi="Arial"/>
          <w:b/>
        </w:rPr>
      </w:pPr>
    </w:p>
    <w:p w14:paraId="3A40D11A" w14:textId="77777777" w:rsidR="003B7A2E" w:rsidRPr="000926A6" w:rsidRDefault="003B7A2E">
      <w:pPr>
        <w:ind w:left="0"/>
      </w:pPr>
      <w:r w:rsidRPr="000926A6">
        <w:t>Klasifikace ve smyslu nařízení (ES) č. 1272/2008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5"/>
      </w:tblGrid>
      <w:tr w:rsidR="00F50B49" w:rsidRPr="000926A6" w14:paraId="72AF9E94" w14:textId="77777777" w:rsidTr="00644BB5">
        <w:tc>
          <w:tcPr>
            <w:tcW w:w="1985" w:type="dxa"/>
          </w:tcPr>
          <w:p w14:paraId="63A2AC0F" w14:textId="77777777" w:rsidR="00F50B49" w:rsidRPr="000926A6" w:rsidRDefault="00F50B49" w:rsidP="00644BB5">
            <w:pPr>
              <w:overflowPunct/>
              <w:ind w:left="0"/>
              <w:textAlignment w:val="auto"/>
              <w:rPr>
                <w:b/>
                <w:color w:val="FF0000"/>
              </w:rPr>
            </w:pPr>
            <w:proofErr w:type="spellStart"/>
            <w:r w:rsidRPr="000926A6">
              <w:rPr>
                <w:b/>
                <w:color w:val="FF0000"/>
              </w:rPr>
              <w:t>Flam</w:t>
            </w:r>
            <w:proofErr w:type="spellEnd"/>
            <w:r w:rsidRPr="000926A6">
              <w:rPr>
                <w:b/>
                <w:color w:val="FF0000"/>
              </w:rPr>
              <w:t xml:space="preserve">. </w:t>
            </w:r>
            <w:proofErr w:type="spellStart"/>
            <w:r w:rsidRPr="000926A6">
              <w:rPr>
                <w:b/>
                <w:color w:val="FF0000"/>
              </w:rPr>
              <w:t>Liq</w:t>
            </w:r>
            <w:proofErr w:type="spellEnd"/>
            <w:r w:rsidRPr="000926A6">
              <w:rPr>
                <w:b/>
                <w:color w:val="FF0000"/>
              </w:rPr>
              <w:t>. 3, H226</w:t>
            </w:r>
          </w:p>
        </w:tc>
      </w:tr>
    </w:tbl>
    <w:p w14:paraId="56637984" w14:textId="77777777" w:rsidR="00F50B49" w:rsidRPr="000926A6" w:rsidRDefault="00F50B49" w:rsidP="00F50B49">
      <w:pPr>
        <w:ind w:left="0"/>
        <w:jc w:val="both"/>
        <w:rPr>
          <w:bCs/>
        </w:rPr>
      </w:pPr>
      <w:r w:rsidRPr="000926A6">
        <w:rPr>
          <w:bCs/>
        </w:rPr>
        <w:t>Směs je klasifikována jako nebezpečná ve smyslu nařízení (ES) č. 1272/2008</w:t>
      </w:r>
    </w:p>
    <w:p w14:paraId="4139B091" w14:textId="77777777" w:rsidR="00F50B49" w:rsidRPr="000926A6" w:rsidRDefault="00F50B49" w:rsidP="00F50B49">
      <w:pPr>
        <w:spacing w:before="120"/>
        <w:ind w:left="0"/>
        <w:jc w:val="both"/>
        <w:rPr>
          <w:b/>
          <w:bCs/>
        </w:rPr>
      </w:pPr>
      <w:r w:rsidRPr="000926A6">
        <w:rPr>
          <w:b/>
          <w:bCs/>
        </w:rPr>
        <w:t>Nejzávažnější nepříznivé fyzikálně-chemické účinky a účinky na lidské zdraví a životní prostředí</w:t>
      </w:r>
    </w:p>
    <w:p w14:paraId="5D378EEE" w14:textId="77777777" w:rsidR="00F50B49" w:rsidRPr="000926A6" w:rsidRDefault="00F50B49" w:rsidP="00F50B49">
      <w:pPr>
        <w:ind w:left="0"/>
        <w:jc w:val="both"/>
        <w:rPr>
          <w:color w:val="FF0000"/>
          <w:szCs w:val="17"/>
        </w:rPr>
      </w:pPr>
      <w:r w:rsidRPr="000926A6">
        <w:rPr>
          <w:color w:val="FF0000"/>
          <w:szCs w:val="17"/>
        </w:rPr>
        <w:t xml:space="preserve">Hořlavá kapalina a páry. </w:t>
      </w:r>
    </w:p>
    <w:p w14:paraId="37731BA6" w14:textId="77777777" w:rsidR="00E44A0C" w:rsidRPr="000926A6" w:rsidRDefault="003F1794">
      <w:pPr>
        <w:ind w:left="0"/>
        <w:jc w:val="both"/>
        <w:rPr>
          <w:b/>
          <w:bCs/>
        </w:rPr>
      </w:pPr>
      <w:r w:rsidRPr="000926A6">
        <w:t>Při dodržení pokynů k zacházení nemá nebezpečné účinky na zdraví člověka a životní prostředí</w:t>
      </w:r>
      <w:r w:rsidR="00422BF3" w:rsidRPr="000926A6">
        <w:t>.</w:t>
      </w:r>
    </w:p>
    <w:p w14:paraId="55F88B51" w14:textId="77777777" w:rsidR="00E44A0C" w:rsidRPr="000926A6" w:rsidRDefault="00E44A0C">
      <w:pPr>
        <w:spacing w:before="120"/>
        <w:ind w:left="0"/>
        <w:jc w:val="both"/>
        <w:rPr>
          <w:bCs/>
        </w:rPr>
      </w:pPr>
      <w:r w:rsidRPr="000926A6">
        <w:rPr>
          <w:bCs/>
        </w:rPr>
        <w:t>Plný text všech klasifikací</w:t>
      </w:r>
      <w:r w:rsidR="000E521C" w:rsidRPr="000926A6">
        <w:rPr>
          <w:bCs/>
        </w:rPr>
        <w:t xml:space="preserve"> a </w:t>
      </w:r>
      <w:r w:rsidRPr="000926A6">
        <w:rPr>
          <w:bCs/>
        </w:rPr>
        <w:t>standardních vět o nebezpečnosti je uveden v oddíle 16.</w:t>
      </w:r>
    </w:p>
    <w:p w14:paraId="3B057E5D" w14:textId="77777777" w:rsidR="00E44A0C" w:rsidRPr="000926A6" w:rsidRDefault="00E44A0C">
      <w:pPr>
        <w:pStyle w:val="Zkladntextodsazen"/>
        <w:tabs>
          <w:tab w:val="left" w:pos="426"/>
        </w:tabs>
        <w:spacing w:before="120"/>
        <w:ind w:left="1" w:firstLine="0"/>
        <w:rPr>
          <w:rFonts w:ascii="Arial" w:hAnsi="Arial" w:cs="Arial"/>
          <w:b/>
          <w:bCs/>
        </w:rPr>
      </w:pPr>
      <w:r w:rsidRPr="000926A6">
        <w:rPr>
          <w:rFonts w:ascii="Arial" w:hAnsi="Arial" w:cs="Arial"/>
          <w:b/>
          <w:bCs/>
        </w:rPr>
        <w:t>2.2</w:t>
      </w:r>
      <w:r w:rsidRPr="000926A6">
        <w:rPr>
          <w:rFonts w:ascii="Arial" w:hAnsi="Arial" w:cs="Arial"/>
          <w:b/>
          <w:bCs/>
        </w:rPr>
        <w:tab/>
        <w:t>Prvky označení</w:t>
      </w:r>
    </w:p>
    <w:p w14:paraId="5CCD8AC1" w14:textId="77777777" w:rsidR="003B7A2E" w:rsidRPr="000926A6" w:rsidRDefault="003B7A2E" w:rsidP="003B7A2E">
      <w:pPr>
        <w:pStyle w:val="Zkladntextodsazen"/>
        <w:tabs>
          <w:tab w:val="left" w:pos="426"/>
        </w:tabs>
        <w:ind w:left="0" w:firstLine="0"/>
        <w:rPr>
          <w:rFonts w:ascii="Arial" w:hAnsi="Arial" w:cs="Arial"/>
          <w:bCs/>
        </w:rPr>
      </w:pPr>
      <w:r w:rsidRPr="000926A6">
        <w:rPr>
          <w:bCs/>
        </w:rPr>
        <w:t xml:space="preserve">Označení </w:t>
      </w:r>
      <w:r w:rsidRPr="000926A6">
        <w:t>ve smyslu nařízení (ES) č. 1272/2008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6004"/>
      </w:tblGrid>
      <w:tr w:rsidR="00DE034C" w:rsidRPr="000926A6" w14:paraId="48E5AC8C" w14:textId="77777777" w:rsidTr="003F58FC">
        <w:tc>
          <w:tcPr>
            <w:tcW w:w="2977" w:type="dxa"/>
          </w:tcPr>
          <w:p w14:paraId="5450E734" w14:textId="77777777" w:rsidR="00DE034C" w:rsidRPr="000926A6" w:rsidRDefault="00DE034C" w:rsidP="003F58FC">
            <w:pPr>
              <w:pStyle w:val="NormalTab"/>
            </w:pPr>
            <w:r w:rsidRPr="000926A6">
              <w:t>Identifikátor výrobku:</w:t>
            </w:r>
          </w:p>
        </w:tc>
        <w:tc>
          <w:tcPr>
            <w:tcW w:w="6095" w:type="dxa"/>
          </w:tcPr>
          <w:p w14:paraId="3EC28E9B" w14:textId="77777777" w:rsidR="00DE034C" w:rsidRPr="000926A6" w:rsidRDefault="000E521C" w:rsidP="00B235E0">
            <w:pPr>
              <w:ind w:left="0"/>
            </w:pPr>
            <w:proofErr w:type="spellStart"/>
            <w:r w:rsidRPr="000926A6">
              <w:t>Primona</w:t>
            </w:r>
            <w:proofErr w:type="spellEnd"/>
            <w:r w:rsidRPr="000926A6">
              <w:t xml:space="preserve"> </w:t>
            </w:r>
            <w:proofErr w:type="spellStart"/>
            <w:r w:rsidRPr="000926A6">
              <w:t>Multicleaner</w:t>
            </w:r>
            <w:proofErr w:type="spellEnd"/>
          </w:p>
        </w:tc>
      </w:tr>
      <w:tr w:rsidR="00F50B49" w:rsidRPr="000926A6" w14:paraId="1E7344D5" w14:textId="77777777" w:rsidTr="003F58FC">
        <w:tc>
          <w:tcPr>
            <w:tcW w:w="2977" w:type="dxa"/>
          </w:tcPr>
          <w:p w14:paraId="2E194157" w14:textId="77777777" w:rsidR="00F50B49" w:rsidRPr="000926A6" w:rsidRDefault="00F50B49" w:rsidP="003F58FC">
            <w:pPr>
              <w:pStyle w:val="NormalTab"/>
            </w:pPr>
            <w:r w:rsidRPr="000926A6">
              <w:t>Nebezpečné látky:</w:t>
            </w:r>
          </w:p>
        </w:tc>
        <w:tc>
          <w:tcPr>
            <w:tcW w:w="6095" w:type="dxa"/>
          </w:tcPr>
          <w:p w14:paraId="19EC6F37" w14:textId="77777777" w:rsidR="00F50B49" w:rsidRPr="000926A6" w:rsidRDefault="00F50B49" w:rsidP="00644BB5">
            <w:pPr>
              <w:ind w:left="0"/>
            </w:pPr>
            <w:r w:rsidRPr="000926A6">
              <w:t>-</w:t>
            </w:r>
          </w:p>
        </w:tc>
      </w:tr>
      <w:tr w:rsidR="00F50B49" w:rsidRPr="000926A6" w14:paraId="74D58AE5" w14:textId="77777777" w:rsidTr="003F58FC">
        <w:tc>
          <w:tcPr>
            <w:tcW w:w="2977" w:type="dxa"/>
          </w:tcPr>
          <w:p w14:paraId="47246D87" w14:textId="77777777" w:rsidR="00F50B49" w:rsidRPr="000926A6" w:rsidRDefault="00F50B49" w:rsidP="003F58FC">
            <w:pPr>
              <w:pStyle w:val="NormalTab"/>
            </w:pPr>
            <w:r w:rsidRPr="000926A6">
              <w:t>Výstražný symbol nebezpečnosti:</w:t>
            </w:r>
          </w:p>
        </w:tc>
        <w:tc>
          <w:tcPr>
            <w:tcW w:w="6095" w:type="dxa"/>
          </w:tcPr>
          <w:p w14:paraId="5B8ABF30" w14:textId="56C33B29" w:rsidR="00F50B49" w:rsidRPr="000926A6" w:rsidRDefault="001D1DE0" w:rsidP="00644BB5">
            <w:pPr>
              <w:ind w:left="0"/>
            </w:pPr>
            <w:r>
              <w:rPr>
                <w:noProof/>
              </w:rPr>
              <w:drawing>
                <wp:inline distT="0" distB="0" distL="0" distR="0" wp14:anchorId="64E159ED" wp14:editId="362C2639">
                  <wp:extent cx="666750" cy="666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B49" w:rsidRPr="000926A6">
              <w:t xml:space="preserve">   </w:t>
            </w:r>
          </w:p>
        </w:tc>
      </w:tr>
      <w:tr w:rsidR="00F50B49" w:rsidRPr="000926A6" w14:paraId="00E48873" w14:textId="77777777" w:rsidTr="003F58FC">
        <w:tc>
          <w:tcPr>
            <w:tcW w:w="2977" w:type="dxa"/>
          </w:tcPr>
          <w:p w14:paraId="3F3E7A10" w14:textId="77777777" w:rsidR="00F50B49" w:rsidRPr="000926A6" w:rsidRDefault="00F50B49" w:rsidP="003F58FC">
            <w:pPr>
              <w:ind w:left="0"/>
            </w:pPr>
            <w:r w:rsidRPr="000926A6">
              <w:t>Signální slovo:</w:t>
            </w:r>
          </w:p>
        </w:tc>
        <w:tc>
          <w:tcPr>
            <w:tcW w:w="6095" w:type="dxa"/>
          </w:tcPr>
          <w:p w14:paraId="5ADD8FDA" w14:textId="77777777" w:rsidR="00F50B49" w:rsidRPr="000926A6" w:rsidRDefault="00F50B49" w:rsidP="00644BB5">
            <w:pPr>
              <w:ind w:left="0"/>
              <w:rPr>
                <w:bCs/>
                <w:color w:val="FF0000"/>
              </w:rPr>
            </w:pPr>
            <w:r w:rsidRPr="000926A6">
              <w:rPr>
                <w:bCs/>
                <w:color w:val="FF0000"/>
              </w:rPr>
              <w:t xml:space="preserve">Varování </w:t>
            </w:r>
          </w:p>
        </w:tc>
      </w:tr>
      <w:tr w:rsidR="00F50B49" w:rsidRPr="000926A6" w14:paraId="061E43A6" w14:textId="77777777" w:rsidTr="003F58FC">
        <w:tc>
          <w:tcPr>
            <w:tcW w:w="2977" w:type="dxa"/>
          </w:tcPr>
          <w:p w14:paraId="5A53469E" w14:textId="77777777" w:rsidR="00F50B49" w:rsidRPr="000926A6" w:rsidRDefault="00F50B49" w:rsidP="003F58FC">
            <w:pPr>
              <w:ind w:left="0"/>
            </w:pPr>
            <w:r w:rsidRPr="000926A6">
              <w:t>Standardní věty o nebezpečnosti:</w:t>
            </w:r>
          </w:p>
        </w:tc>
        <w:tc>
          <w:tcPr>
            <w:tcW w:w="6095" w:type="dxa"/>
          </w:tcPr>
          <w:p w14:paraId="47C906FF" w14:textId="77777777" w:rsidR="00F50B49" w:rsidRPr="000926A6" w:rsidRDefault="00F50B49" w:rsidP="00644BB5">
            <w:pPr>
              <w:ind w:left="0"/>
              <w:rPr>
                <w:bCs/>
                <w:color w:val="FF0000"/>
              </w:rPr>
            </w:pPr>
            <w:r w:rsidRPr="000926A6">
              <w:rPr>
                <w:bCs/>
                <w:color w:val="FF0000"/>
              </w:rPr>
              <w:t>H226</w:t>
            </w:r>
            <w:r w:rsidRPr="000926A6">
              <w:rPr>
                <w:color w:val="FF0000"/>
                <w:szCs w:val="17"/>
              </w:rPr>
              <w:t xml:space="preserve"> Hořlavá kapalina a páry.</w:t>
            </w:r>
          </w:p>
        </w:tc>
      </w:tr>
      <w:tr w:rsidR="00F50B49" w:rsidRPr="000926A6" w14:paraId="31840CD2" w14:textId="77777777" w:rsidTr="003F58FC">
        <w:tc>
          <w:tcPr>
            <w:tcW w:w="2977" w:type="dxa"/>
          </w:tcPr>
          <w:p w14:paraId="5215F711" w14:textId="77777777" w:rsidR="00F50B49" w:rsidRPr="000926A6" w:rsidRDefault="00F50B49" w:rsidP="003F58FC">
            <w:pPr>
              <w:ind w:left="0"/>
            </w:pPr>
            <w:r w:rsidRPr="000926A6">
              <w:t>Pokyny pro bezpečné zacházení:</w:t>
            </w:r>
          </w:p>
        </w:tc>
        <w:tc>
          <w:tcPr>
            <w:tcW w:w="6095" w:type="dxa"/>
          </w:tcPr>
          <w:p w14:paraId="2FB4371F" w14:textId="77777777" w:rsidR="00F50B49" w:rsidRPr="000926A6" w:rsidRDefault="00F50B49" w:rsidP="00644BB5">
            <w:pPr>
              <w:overflowPunct/>
              <w:ind w:left="0"/>
              <w:textAlignment w:val="auto"/>
              <w:rPr>
                <w:color w:val="FF0000"/>
              </w:rPr>
            </w:pPr>
            <w:r w:rsidRPr="000926A6">
              <w:rPr>
                <w:color w:val="FF0000"/>
                <w:szCs w:val="17"/>
              </w:rPr>
              <w:t>P101</w:t>
            </w:r>
            <w:r w:rsidRPr="000926A6">
              <w:rPr>
                <w:bCs/>
                <w:color w:val="FF0000"/>
                <w:szCs w:val="17"/>
              </w:rPr>
              <w:t xml:space="preserve"> </w:t>
            </w:r>
            <w:r w:rsidRPr="000926A6">
              <w:rPr>
                <w:color w:val="FF0000"/>
                <w:szCs w:val="17"/>
              </w:rPr>
              <w:t>Je-li nutná lékařská pomoc, mějte po ruce obal nebo štítek výrobku.</w:t>
            </w:r>
          </w:p>
          <w:p w14:paraId="2FB361FA" w14:textId="77777777" w:rsidR="00F50B49" w:rsidRPr="000926A6" w:rsidRDefault="00F50B49" w:rsidP="00644BB5">
            <w:pPr>
              <w:overflowPunct/>
              <w:ind w:left="0"/>
              <w:textAlignment w:val="auto"/>
              <w:rPr>
                <w:color w:val="FF0000"/>
                <w:szCs w:val="17"/>
              </w:rPr>
            </w:pPr>
            <w:r w:rsidRPr="000926A6">
              <w:rPr>
                <w:color w:val="FF0000"/>
              </w:rPr>
              <w:t xml:space="preserve">P102 </w:t>
            </w:r>
            <w:r w:rsidRPr="000926A6">
              <w:rPr>
                <w:color w:val="FF0000"/>
                <w:szCs w:val="17"/>
              </w:rPr>
              <w:t>Uchovávejte mimo dosah dětí.</w:t>
            </w:r>
          </w:p>
          <w:p w14:paraId="0FC272C3" w14:textId="77777777" w:rsidR="00F50B49" w:rsidRPr="000926A6" w:rsidRDefault="00F50B49" w:rsidP="00644BB5">
            <w:pPr>
              <w:shd w:val="clear" w:color="auto" w:fill="FFFFFF"/>
              <w:ind w:left="0"/>
              <w:rPr>
                <w:color w:val="FF0000"/>
              </w:rPr>
            </w:pPr>
            <w:r w:rsidRPr="000926A6">
              <w:rPr>
                <w:bCs/>
                <w:color w:val="FF0000"/>
                <w:szCs w:val="24"/>
                <w:lang w:eastAsia="en-GB"/>
              </w:rPr>
              <w:t>P210</w:t>
            </w:r>
            <w:r w:rsidRPr="000926A6">
              <w:rPr>
                <w:color w:val="FF0000"/>
              </w:rPr>
              <w:t xml:space="preserve"> Chraňte před teplem, horkými povrchy, jiskrami, otevřeným ohněm a jinými zdroji zapálení. Zákaz kouření.</w:t>
            </w:r>
          </w:p>
          <w:p w14:paraId="31B96C7F" w14:textId="77777777" w:rsidR="0016170B" w:rsidRPr="000926A6" w:rsidRDefault="00F50B49" w:rsidP="00644BB5">
            <w:pPr>
              <w:shd w:val="clear" w:color="auto" w:fill="FFFFFF"/>
              <w:overflowPunct/>
              <w:ind w:left="0"/>
              <w:textAlignment w:val="auto"/>
              <w:rPr>
                <w:color w:val="FF0000"/>
                <w:szCs w:val="17"/>
              </w:rPr>
            </w:pPr>
            <w:r w:rsidRPr="000926A6">
              <w:rPr>
                <w:bCs/>
                <w:color w:val="FF0000"/>
                <w:szCs w:val="24"/>
                <w:lang w:eastAsia="en-GB"/>
              </w:rPr>
              <w:t>P403 + P235</w:t>
            </w:r>
            <w:r w:rsidRPr="000926A6">
              <w:rPr>
                <w:color w:val="FF0000"/>
                <w:szCs w:val="17"/>
              </w:rPr>
              <w:t xml:space="preserve"> Skladujte na dobře větraném místě. Uchovávejte v chladu.</w:t>
            </w:r>
          </w:p>
        </w:tc>
      </w:tr>
      <w:tr w:rsidR="00F50B49" w:rsidRPr="000926A6" w14:paraId="7EF7630C" w14:textId="77777777" w:rsidTr="003F58FC">
        <w:tc>
          <w:tcPr>
            <w:tcW w:w="2977" w:type="dxa"/>
          </w:tcPr>
          <w:p w14:paraId="31EC8F1C" w14:textId="77777777" w:rsidR="00F50B49" w:rsidRPr="000926A6" w:rsidRDefault="00F50B49" w:rsidP="003F58FC">
            <w:pPr>
              <w:pStyle w:val="NormalTab"/>
            </w:pPr>
            <w:r w:rsidRPr="000926A6">
              <w:t>Doplňující informace na štítku:</w:t>
            </w:r>
          </w:p>
        </w:tc>
        <w:tc>
          <w:tcPr>
            <w:tcW w:w="6095" w:type="dxa"/>
          </w:tcPr>
          <w:p w14:paraId="5B3AEF33" w14:textId="77777777" w:rsidR="00F50B49" w:rsidRPr="000926A6" w:rsidRDefault="00F50B49" w:rsidP="00782922">
            <w:pPr>
              <w:overflowPunct/>
              <w:ind w:left="0"/>
              <w:textAlignment w:val="auto"/>
            </w:pPr>
            <w:r w:rsidRPr="000926A6">
              <w:rPr>
                <w:szCs w:val="15"/>
              </w:rPr>
              <w:t>-</w:t>
            </w:r>
          </w:p>
        </w:tc>
      </w:tr>
    </w:tbl>
    <w:p w14:paraId="739FB64C" w14:textId="77777777" w:rsidR="00C968D9" w:rsidRPr="000926A6" w:rsidRDefault="00C968D9" w:rsidP="00E33AC4">
      <w:pPr>
        <w:pStyle w:val="Zkladntextodsazen"/>
        <w:tabs>
          <w:tab w:val="left" w:pos="426"/>
        </w:tabs>
        <w:spacing w:before="120"/>
        <w:ind w:left="1" w:firstLine="0"/>
      </w:pPr>
      <w:r w:rsidRPr="000926A6">
        <w:lastRenderedPageBreak/>
        <w:t xml:space="preserve">Označení na štítku pro širokou veřejnost podle nařízení Rady (ES) č. 648/2004 o detergentech: </w:t>
      </w:r>
    </w:p>
    <w:p w14:paraId="51217406" w14:textId="77777777" w:rsidR="0084724D" w:rsidRPr="000926A6" w:rsidRDefault="00422BF3" w:rsidP="000E521C">
      <w:pPr>
        <w:ind w:left="0"/>
        <w:jc w:val="both"/>
        <w:rPr>
          <w:lang w:eastAsia="en-US"/>
        </w:rPr>
      </w:pPr>
      <w:r w:rsidRPr="000926A6">
        <w:t xml:space="preserve">- </w:t>
      </w:r>
      <w:r w:rsidR="000E521C" w:rsidRPr="000926A6">
        <w:t xml:space="preserve">méně než </w:t>
      </w:r>
      <w:r w:rsidR="000E521C" w:rsidRPr="000926A6">
        <w:rPr>
          <w:lang w:eastAsia="en-US"/>
        </w:rPr>
        <w:t xml:space="preserve">5 % </w:t>
      </w:r>
      <w:r w:rsidR="000E521C" w:rsidRPr="000926A6">
        <w:t>a</w:t>
      </w:r>
      <w:r w:rsidR="000E521C" w:rsidRPr="000926A6">
        <w:rPr>
          <w:lang w:eastAsia="en-US"/>
        </w:rPr>
        <w:t xml:space="preserve">niontové povrchově aktivní látky, </w:t>
      </w:r>
      <w:r w:rsidR="000E521C" w:rsidRPr="000926A6">
        <w:t xml:space="preserve">méně než </w:t>
      </w:r>
      <w:r w:rsidR="000E521C" w:rsidRPr="000926A6">
        <w:rPr>
          <w:lang w:eastAsia="en-US"/>
        </w:rPr>
        <w:t>5 % neiontové povrchově aktivní látky,  konzervant (</w:t>
      </w:r>
      <w:r w:rsidR="000E521C" w:rsidRPr="000926A6">
        <w:t xml:space="preserve">2-BROMO-2-NITROPROPANE-1,3-DIOL), </w:t>
      </w:r>
      <w:r w:rsidR="000E521C" w:rsidRPr="000926A6">
        <w:rPr>
          <w:lang w:eastAsia="en-US"/>
        </w:rPr>
        <w:t xml:space="preserve">parfém. </w:t>
      </w:r>
    </w:p>
    <w:p w14:paraId="0B6CF21C" w14:textId="77777777" w:rsidR="00E44A0C" w:rsidRPr="000926A6" w:rsidRDefault="00E44A0C">
      <w:pPr>
        <w:pStyle w:val="Zkladntextodsazen"/>
        <w:tabs>
          <w:tab w:val="left" w:pos="426"/>
        </w:tabs>
        <w:spacing w:before="120"/>
        <w:ind w:left="1" w:firstLine="0"/>
        <w:rPr>
          <w:rFonts w:ascii="Arial" w:hAnsi="Arial" w:cs="Arial"/>
          <w:b/>
          <w:bCs/>
        </w:rPr>
      </w:pPr>
      <w:proofErr w:type="gramStart"/>
      <w:r w:rsidRPr="000926A6">
        <w:rPr>
          <w:rFonts w:ascii="Arial" w:hAnsi="Arial" w:cs="Arial"/>
          <w:b/>
          <w:bCs/>
        </w:rPr>
        <w:t>2.3  Další</w:t>
      </w:r>
      <w:proofErr w:type="gramEnd"/>
      <w:r w:rsidRPr="000926A6">
        <w:rPr>
          <w:rFonts w:ascii="Arial" w:hAnsi="Arial" w:cs="Arial"/>
          <w:b/>
          <w:bCs/>
        </w:rPr>
        <w:t xml:space="preserve"> nebezpečnost</w:t>
      </w:r>
    </w:p>
    <w:p w14:paraId="6D90CD2C" w14:textId="77777777" w:rsidR="000E521C" w:rsidRPr="000926A6" w:rsidRDefault="000E521C" w:rsidP="000E521C">
      <w:pPr>
        <w:pStyle w:val="Zkladntextodsazen"/>
        <w:ind w:left="0" w:firstLine="0"/>
      </w:pPr>
      <w:r w:rsidRPr="000926A6">
        <w:t xml:space="preserve">Směs nesplňuje kritéria pro klasifikaci jako PBT nebo </w:t>
      </w:r>
      <w:proofErr w:type="spellStart"/>
      <w:r w:rsidRPr="000926A6">
        <w:t>vPvB</w:t>
      </w:r>
      <w:proofErr w:type="spellEnd"/>
      <w:r w:rsidRPr="000926A6">
        <w:t>.</w:t>
      </w:r>
    </w:p>
    <w:p w14:paraId="671C093E" w14:textId="77777777" w:rsidR="0036419F" w:rsidRPr="000926A6" w:rsidRDefault="0036419F" w:rsidP="0036419F">
      <w:pPr>
        <w:pStyle w:val="Zkladntextodsazen"/>
        <w:ind w:left="0" w:firstLine="0"/>
        <w:rPr>
          <w:color w:val="FF0000"/>
        </w:rPr>
      </w:pPr>
      <w:r w:rsidRPr="000926A6">
        <w:rPr>
          <w:color w:val="FF0000"/>
        </w:rPr>
        <w:t>Hořlavá kapalina, třída nebezpečnosti II. podle ČSN 65 0201.</w:t>
      </w:r>
    </w:p>
    <w:p w14:paraId="399B7DE5" w14:textId="77777777" w:rsidR="0020406A" w:rsidRPr="000926A6" w:rsidRDefault="0020406A" w:rsidP="0020406A">
      <w:pPr>
        <w:pStyle w:val="Zkladntextodsazen"/>
        <w:ind w:left="0" w:firstLine="0"/>
      </w:pPr>
      <w:r w:rsidRPr="000926A6">
        <w:t>K datu vyhotovení bezpečnostního listu nejsou obsažené látky zařazeny na kandidátské listině (seznam SVHC látek) pro zařazení do přílohy XIV nařízení REACH.</w:t>
      </w:r>
    </w:p>
    <w:p w14:paraId="1D398306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t xml:space="preserve">ODDÍL 3: </w:t>
      </w:r>
      <w:r w:rsidRPr="000926A6">
        <w:rPr>
          <w:caps w:val="0"/>
        </w:rPr>
        <w:t xml:space="preserve">Složení/informace o složkách </w:t>
      </w:r>
    </w:p>
    <w:p w14:paraId="426445EF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  <w:jc w:val="both"/>
        <w:rPr>
          <w:bCs/>
        </w:rPr>
      </w:pPr>
      <w:r w:rsidRPr="000926A6">
        <w:rPr>
          <w:bCs/>
        </w:rPr>
        <w:t>3.1</w:t>
      </w:r>
      <w:r w:rsidRPr="000926A6">
        <w:rPr>
          <w:bCs/>
        </w:rPr>
        <w:tab/>
        <w:t xml:space="preserve">Látky </w:t>
      </w:r>
    </w:p>
    <w:p w14:paraId="1BDBC9FA" w14:textId="77777777" w:rsidR="00E44A0C" w:rsidRPr="000926A6" w:rsidRDefault="00E44A0C">
      <w:pPr>
        <w:ind w:left="0"/>
        <w:jc w:val="both"/>
      </w:pPr>
      <w:r w:rsidRPr="000926A6">
        <w:t>Produkt je směsí více látek.</w:t>
      </w:r>
    </w:p>
    <w:p w14:paraId="59E041BA" w14:textId="77777777" w:rsidR="00E44A0C" w:rsidRPr="000926A6" w:rsidRDefault="00E44A0C">
      <w:pPr>
        <w:pStyle w:val="Nadpis2"/>
        <w:numPr>
          <w:ilvl w:val="0"/>
          <w:numId w:val="0"/>
        </w:numPr>
        <w:jc w:val="both"/>
        <w:rPr>
          <w:iCs/>
        </w:rPr>
      </w:pPr>
      <w:proofErr w:type="gramStart"/>
      <w:r w:rsidRPr="000926A6">
        <w:rPr>
          <w:iCs/>
        </w:rPr>
        <w:t>3.2  Směsi</w:t>
      </w:r>
      <w:proofErr w:type="gramEnd"/>
    </w:p>
    <w:p w14:paraId="0B466878" w14:textId="77777777" w:rsidR="0020406A" w:rsidRPr="000926A6" w:rsidRDefault="008D1E8D" w:rsidP="001D6C63">
      <w:pPr>
        <w:ind w:left="0"/>
      </w:pPr>
      <w:r w:rsidRPr="000926A6">
        <w:t>Směs tenzid</w:t>
      </w:r>
      <w:r w:rsidR="0084724D" w:rsidRPr="000926A6">
        <w:t>u</w:t>
      </w:r>
      <w:r w:rsidRPr="000926A6">
        <w:t xml:space="preserve">, pomocných látek a </w:t>
      </w:r>
      <w:r w:rsidR="0084724D" w:rsidRPr="000926A6">
        <w:t>ethanolu</w:t>
      </w:r>
      <w:r w:rsidRPr="000926A6">
        <w:t>.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329"/>
        <w:gridCol w:w="1540"/>
        <w:gridCol w:w="2376"/>
      </w:tblGrid>
      <w:tr w:rsidR="005A6F1E" w:rsidRPr="000926A6" w14:paraId="15C5EC92" w14:textId="77777777" w:rsidTr="000A7343">
        <w:tc>
          <w:tcPr>
            <w:tcW w:w="3828" w:type="dxa"/>
            <w:vAlign w:val="center"/>
          </w:tcPr>
          <w:p w14:paraId="27228CA7" w14:textId="77777777" w:rsidR="005A6F1E" w:rsidRPr="000926A6" w:rsidRDefault="005A6F1E" w:rsidP="000A7343">
            <w:pPr>
              <w:pStyle w:val="NormalTab"/>
            </w:pPr>
            <w:r w:rsidRPr="000926A6">
              <w:t>Identifikátor výrobku</w:t>
            </w:r>
          </w:p>
        </w:tc>
        <w:tc>
          <w:tcPr>
            <w:tcW w:w="1329" w:type="dxa"/>
            <w:vAlign w:val="center"/>
          </w:tcPr>
          <w:p w14:paraId="737A99F6" w14:textId="77777777" w:rsidR="005A6F1E" w:rsidRPr="000926A6" w:rsidRDefault="005A6F1E" w:rsidP="000A7343">
            <w:pPr>
              <w:ind w:left="0"/>
              <w:jc w:val="center"/>
            </w:pPr>
            <w:r w:rsidRPr="000926A6">
              <w:t>Koncentrace / rozmezí koncentrace</w:t>
            </w:r>
          </w:p>
        </w:tc>
        <w:tc>
          <w:tcPr>
            <w:tcW w:w="1540" w:type="dxa"/>
            <w:vAlign w:val="center"/>
          </w:tcPr>
          <w:p w14:paraId="41717485" w14:textId="77777777" w:rsidR="005A6F1E" w:rsidRPr="000926A6" w:rsidRDefault="005A6F1E" w:rsidP="000A7343">
            <w:pPr>
              <w:ind w:left="0"/>
              <w:jc w:val="center"/>
            </w:pPr>
            <w:r w:rsidRPr="000926A6">
              <w:t>Indexové číslo</w:t>
            </w:r>
          </w:p>
          <w:p w14:paraId="388FD96D" w14:textId="77777777" w:rsidR="005A6F1E" w:rsidRPr="000926A6" w:rsidRDefault="005A6F1E" w:rsidP="000A7343">
            <w:pPr>
              <w:ind w:left="0"/>
              <w:jc w:val="center"/>
            </w:pPr>
            <w:r w:rsidRPr="000926A6">
              <w:t>Číslo CAS</w:t>
            </w:r>
          </w:p>
          <w:p w14:paraId="0194EC8A" w14:textId="77777777" w:rsidR="005A6F1E" w:rsidRPr="000926A6" w:rsidRDefault="005A6F1E" w:rsidP="000A7343">
            <w:pPr>
              <w:ind w:left="0"/>
              <w:jc w:val="center"/>
            </w:pPr>
            <w:r w:rsidRPr="000926A6">
              <w:t>Číslo ES</w:t>
            </w:r>
          </w:p>
        </w:tc>
        <w:tc>
          <w:tcPr>
            <w:tcW w:w="2376" w:type="dxa"/>
            <w:vAlign w:val="center"/>
          </w:tcPr>
          <w:p w14:paraId="4943179D" w14:textId="77777777" w:rsidR="005A6F1E" w:rsidRPr="000926A6" w:rsidRDefault="005A6F1E" w:rsidP="000A7343">
            <w:pPr>
              <w:ind w:left="0"/>
              <w:jc w:val="center"/>
            </w:pPr>
            <w:r w:rsidRPr="000926A6">
              <w:t xml:space="preserve">Klasifikace  </w:t>
            </w:r>
          </w:p>
          <w:p w14:paraId="2DEDC5B1" w14:textId="77777777" w:rsidR="005A6F1E" w:rsidRPr="000926A6" w:rsidRDefault="005A6F1E" w:rsidP="000A7343">
            <w:pPr>
              <w:ind w:left="0"/>
              <w:jc w:val="center"/>
            </w:pPr>
            <w:r w:rsidRPr="000926A6">
              <w:t>podle nařízení (ES) č. 1272/2008</w:t>
            </w:r>
          </w:p>
        </w:tc>
      </w:tr>
      <w:tr w:rsidR="005A6F1E" w:rsidRPr="000926A6" w14:paraId="065F0A67" w14:textId="77777777" w:rsidTr="000A7343">
        <w:tc>
          <w:tcPr>
            <w:tcW w:w="3828" w:type="dxa"/>
            <w:vAlign w:val="center"/>
          </w:tcPr>
          <w:p w14:paraId="65116BA3" w14:textId="77777777" w:rsidR="005A6F1E" w:rsidRPr="000926A6" w:rsidRDefault="005A6F1E" w:rsidP="000A7343">
            <w:pPr>
              <w:overflowPunct/>
              <w:ind w:left="0"/>
              <w:textAlignment w:val="auto"/>
            </w:pPr>
            <w:r w:rsidRPr="000926A6">
              <w:t xml:space="preserve">Ethanol </w:t>
            </w:r>
            <w:r w:rsidR="009438AE" w:rsidRPr="000926A6">
              <w:t>*</w:t>
            </w:r>
          </w:p>
        </w:tc>
        <w:tc>
          <w:tcPr>
            <w:tcW w:w="1329" w:type="dxa"/>
            <w:vAlign w:val="center"/>
          </w:tcPr>
          <w:p w14:paraId="685B3ACF" w14:textId="77777777" w:rsidR="005A6F1E" w:rsidRPr="000926A6" w:rsidRDefault="005A6F1E" w:rsidP="000A7343">
            <w:pPr>
              <w:pStyle w:val="Normaltab0"/>
              <w:jc w:val="center"/>
            </w:pPr>
            <w:r w:rsidRPr="000926A6">
              <w:t>&lt; 5 %</w:t>
            </w:r>
          </w:p>
        </w:tc>
        <w:tc>
          <w:tcPr>
            <w:tcW w:w="1540" w:type="dxa"/>
            <w:vAlign w:val="center"/>
          </w:tcPr>
          <w:p w14:paraId="0EEBF4F0" w14:textId="77777777" w:rsidR="005A6F1E" w:rsidRPr="000926A6" w:rsidRDefault="005A6F1E" w:rsidP="005A6F1E">
            <w:pPr>
              <w:ind w:left="0"/>
              <w:jc w:val="center"/>
            </w:pPr>
            <w:r w:rsidRPr="000926A6">
              <w:t>603-002-00-5</w:t>
            </w:r>
          </w:p>
          <w:p w14:paraId="0D205795" w14:textId="77777777" w:rsidR="005A6F1E" w:rsidRPr="000926A6" w:rsidRDefault="005A6F1E" w:rsidP="005A6F1E">
            <w:pPr>
              <w:ind w:left="0"/>
              <w:jc w:val="center"/>
            </w:pPr>
            <w:r w:rsidRPr="000926A6">
              <w:t>64-17-5</w:t>
            </w:r>
          </w:p>
          <w:p w14:paraId="2CCCB20B" w14:textId="77777777" w:rsidR="005A6F1E" w:rsidRPr="000926A6" w:rsidRDefault="005A6F1E" w:rsidP="005A6F1E">
            <w:pPr>
              <w:ind w:left="0"/>
              <w:jc w:val="center"/>
            </w:pPr>
            <w:r w:rsidRPr="000926A6">
              <w:t>200-578-6</w:t>
            </w:r>
          </w:p>
        </w:tc>
        <w:tc>
          <w:tcPr>
            <w:tcW w:w="2376" w:type="dxa"/>
            <w:vAlign w:val="center"/>
          </w:tcPr>
          <w:p w14:paraId="43D70B57" w14:textId="77777777" w:rsidR="005A6F1E" w:rsidRPr="000926A6" w:rsidRDefault="005A6F1E" w:rsidP="005A6F1E">
            <w:pPr>
              <w:pStyle w:val="NormalTab"/>
              <w:overflowPunct/>
              <w:jc w:val="center"/>
              <w:textAlignment w:val="auto"/>
            </w:pPr>
            <w:proofErr w:type="spellStart"/>
            <w:r w:rsidRPr="000926A6">
              <w:t>Flam</w:t>
            </w:r>
            <w:proofErr w:type="spellEnd"/>
            <w:r w:rsidRPr="000926A6">
              <w:t xml:space="preserve">. </w:t>
            </w:r>
            <w:proofErr w:type="spellStart"/>
            <w:r w:rsidRPr="000926A6">
              <w:t>Liq</w:t>
            </w:r>
            <w:proofErr w:type="spellEnd"/>
            <w:r w:rsidRPr="000926A6">
              <w:t>. 2, H225</w:t>
            </w:r>
          </w:p>
          <w:p w14:paraId="2BDADD0D" w14:textId="77777777" w:rsidR="005A6F1E" w:rsidRPr="000926A6" w:rsidRDefault="005A6F1E" w:rsidP="005A6F1E">
            <w:pPr>
              <w:pStyle w:val="NormalTab"/>
              <w:overflowPunct/>
              <w:jc w:val="center"/>
              <w:textAlignment w:val="auto"/>
            </w:pPr>
            <w:proofErr w:type="spellStart"/>
            <w:r w:rsidRPr="000926A6">
              <w:t>Eye</w:t>
            </w:r>
            <w:proofErr w:type="spellEnd"/>
            <w:r w:rsidRPr="000926A6">
              <w:t xml:space="preserve"> </w:t>
            </w:r>
            <w:proofErr w:type="spellStart"/>
            <w:r w:rsidRPr="000926A6">
              <w:t>Irrit</w:t>
            </w:r>
            <w:proofErr w:type="spellEnd"/>
            <w:r w:rsidRPr="000926A6">
              <w:t>. 2, H319</w:t>
            </w:r>
          </w:p>
        </w:tc>
      </w:tr>
    </w:tbl>
    <w:p w14:paraId="071EBA42" w14:textId="77777777" w:rsidR="009438AE" w:rsidRPr="000926A6" w:rsidRDefault="009438AE" w:rsidP="009438AE">
      <w:pPr>
        <w:ind w:left="0"/>
        <w:jc w:val="both"/>
      </w:pPr>
      <w:r w:rsidRPr="000926A6">
        <w:t>*látka má specifický koncentrační limit:</w:t>
      </w:r>
      <w:r w:rsidRPr="000926A6">
        <w:tab/>
      </w:r>
      <w:proofErr w:type="spellStart"/>
      <w:r w:rsidRPr="000926A6">
        <w:t>Eye</w:t>
      </w:r>
      <w:proofErr w:type="spellEnd"/>
      <w:r w:rsidRPr="000926A6">
        <w:t xml:space="preserve"> </w:t>
      </w:r>
      <w:proofErr w:type="spellStart"/>
      <w:r w:rsidRPr="000926A6">
        <w:t>Irrit</w:t>
      </w:r>
      <w:proofErr w:type="spellEnd"/>
      <w:r w:rsidRPr="000926A6">
        <w:t>. 2, H319</w:t>
      </w:r>
      <w:r w:rsidRPr="000926A6">
        <w:tab/>
        <w:t>: c ≥ 50 %</w:t>
      </w:r>
    </w:p>
    <w:p w14:paraId="40DC293A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</w:pPr>
      <w:r w:rsidRPr="000926A6">
        <w:t xml:space="preserve">ODDÍL 4: </w:t>
      </w:r>
      <w:r w:rsidRPr="000926A6">
        <w:rPr>
          <w:caps w:val="0"/>
        </w:rPr>
        <w:t xml:space="preserve">Pokyny pro první pomoc </w:t>
      </w:r>
    </w:p>
    <w:p w14:paraId="59267933" w14:textId="77777777" w:rsidR="00E44A0C" w:rsidRPr="000926A6" w:rsidRDefault="00E44A0C">
      <w:pPr>
        <w:pStyle w:val="Nadpis2"/>
        <w:numPr>
          <w:ilvl w:val="0"/>
          <w:numId w:val="0"/>
        </w:numPr>
        <w:jc w:val="both"/>
      </w:pPr>
      <w:proofErr w:type="gramStart"/>
      <w:r w:rsidRPr="000926A6">
        <w:t>4.1  Popis</w:t>
      </w:r>
      <w:proofErr w:type="gramEnd"/>
      <w:r w:rsidRPr="000926A6">
        <w:t xml:space="preserve"> první pomoci</w:t>
      </w:r>
    </w:p>
    <w:p w14:paraId="34047F48" w14:textId="77777777" w:rsidR="00CC2AE8" w:rsidRPr="000926A6" w:rsidRDefault="00CC2AE8" w:rsidP="00CC2AE8">
      <w:pPr>
        <w:pStyle w:val="Zkladntextodsazen2"/>
        <w:spacing w:after="0" w:line="240" w:lineRule="auto"/>
        <w:ind w:left="0"/>
        <w:jc w:val="both"/>
      </w:pPr>
      <w:r w:rsidRPr="000926A6">
        <w:t xml:space="preserve">Při zasažení produktem není obvykle nutná okamžitá lékařská pomoc. Projeví-li se zdravotní potíže, nebo v případě pochybností, vyhledat lékaře a poskytnout mu údaje z tohoto bezpečnostního listu nebo etikety. Dodržovat obvyklá pravidla a opatření pro manipulaci s chemikáliemi a </w:t>
      </w:r>
      <w:r w:rsidR="008200B2" w:rsidRPr="000926A6">
        <w:t>h</w:t>
      </w:r>
      <w:r w:rsidRPr="000926A6">
        <w:t>ygienická opatření.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26"/>
      </w:tblGrid>
      <w:tr w:rsidR="00E44A0C" w:rsidRPr="000926A6" w14:paraId="5F44BCAD" w14:textId="77777777" w:rsidTr="00DE25FD">
        <w:tc>
          <w:tcPr>
            <w:tcW w:w="1346" w:type="dxa"/>
            <w:vAlign w:val="center"/>
          </w:tcPr>
          <w:p w14:paraId="2B93BA42" w14:textId="77777777" w:rsidR="00E44A0C" w:rsidRPr="00DE25FD" w:rsidRDefault="00E44A0C" w:rsidP="00DE25FD">
            <w:pPr>
              <w:pStyle w:val="NormalTab"/>
              <w:jc w:val="center"/>
              <w:rPr>
                <w:b/>
                <w:iCs/>
              </w:rPr>
            </w:pPr>
            <w:r w:rsidRPr="00DE25FD">
              <w:rPr>
                <w:b/>
                <w:iCs/>
              </w:rPr>
              <w:t>Vdechnutí:</w:t>
            </w:r>
          </w:p>
        </w:tc>
        <w:tc>
          <w:tcPr>
            <w:tcW w:w="7726" w:type="dxa"/>
          </w:tcPr>
          <w:p w14:paraId="5D5D4C4B" w14:textId="77777777" w:rsidR="00E44A0C" w:rsidRPr="000926A6" w:rsidRDefault="00CC2AE8" w:rsidP="003B2FA4">
            <w:pPr>
              <w:pStyle w:val="Zkladntextodsazen3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26A6">
              <w:rPr>
                <w:sz w:val="20"/>
                <w:szCs w:val="20"/>
              </w:rPr>
              <w:t xml:space="preserve">Při nadýchání a/nebo podráždění dýchacích cest přerušit expozici, zajistit přívod čerstvého vzduchu. Ponechat postiženého v klidu a teple, nenechat ho chodit a prochladnout. Při přetrvávajících potížích vyhledat lékařskou pomoc. </w:t>
            </w:r>
          </w:p>
        </w:tc>
      </w:tr>
      <w:tr w:rsidR="00E44A0C" w:rsidRPr="000926A6" w14:paraId="27B80510" w14:textId="77777777" w:rsidTr="00DE25FD">
        <w:tc>
          <w:tcPr>
            <w:tcW w:w="1346" w:type="dxa"/>
            <w:vAlign w:val="center"/>
          </w:tcPr>
          <w:p w14:paraId="6B07141C" w14:textId="77777777" w:rsidR="00E44A0C" w:rsidRPr="00DE25FD" w:rsidRDefault="00E44A0C" w:rsidP="00DE25FD">
            <w:pPr>
              <w:pStyle w:val="NormalTab"/>
              <w:jc w:val="center"/>
              <w:rPr>
                <w:b/>
                <w:iCs/>
              </w:rPr>
            </w:pPr>
            <w:r w:rsidRPr="00DE25FD">
              <w:rPr>
                <w:b/>
                <w:iCs/>
              </w:rPr>
              <w:t>Styk s kůží:</w:t>
            </w:r>
          </w:p>
        </w:tc>
        <w:tc>
          <w:tcPr>
            <w:tcW w:w="7726" w:type="dxa"/>
          </w:tcPr>
          <w:p w14:paraId="099B5928" w14:textId="77777777" w:rsidR="00E44A0C" w:rsidRPr="000926A6" w:rsidRDefault="00CC2AE8" w:rsidP="00F60A0D">
            <w:pPr>
              <w:pStyle w:val="Zkladntextodsazen3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26A6">
              <w:rPr>
                <w:sz w:val="20"/>
                <w:szCs w:val="20"/>
              </w:rPr>
              <w:t>Zasažené části pokožky umýt vodou a mýdlem a důkladně opláchnout vodou. Podrážděnou pokožku ošetřit vhodným reparačním prostředkem (krémem)</w:t>
            </w:r>
            <w:r w:rsidR="00F60A0D" w:rsidRPr="000926A6">
              <w:rPr>
                <w:sz w:val="20"/>
                <w:szCs w:val="20"/>
              </w:rPr>
              <w:t xml:space="preserve">. </w:t>
            </w:r>
            <w:r w:rsidRPr="000926A6">
              <w:rPr>
                <w:sz w:val="20"/>
                <w:szCs w:val="20"/>
              </w:rPr>
              <w:t xml:space="preserve">Při přetrvávajících potížích vyhledat lékaře. </w:t>
            </w:r>
          </w:p>
        </w:tc>
      </w:tr>
      <w:tr w:rsidR="00E44A0C" w:rsidRPr="000926A6" w14:paraId="6B24C95D" w14:textId="77777777" w:rsidTr="00DE25FD">
        <w:tc>
          <w:tcPr>
            <w:tcW w:w="1346" w:type="dxa"/>
            <w:vAlign w:val="center"/>
          </w:tcPr>
          <w:p w14:paraId="59A6ECC2" w14:textId="77777777" w:rsidR="00E44A0C" w:rsidRPr="00DE25FD" w:rsidRDefault="00E44A0C" w:rsidP="00DE25FD">
            <w:pPr>
              <w:pStyle w:val="NormalTab"/>
              <w:jc w:val="center"/>
              <w:rPr>
                <w:b/>
                <w:iCs/>
              </w:rPr>
            </w:pPr>
            <w:r w:rsidRPr="00DE25FD">
              <w:rPr>
                <w:b/>
                <w:iCs/>
              </w:rPr>
              <w:t>Styk s okem:</w:t>
            </w:r>
          </w:p>
        </w:tc>
        <w:tc>
          <w:tcPr>
            <w:tcW w:w="7726" w:type="dxa"/>
          </w:tcPr>
          <w:p w14:paraId="73D5C649" w14:textId="77777777" w:rsidR="00E44A0C" w:rsidRPr="000926A6" w:rsidRDefault="00F60A0D" w:rsidP="00F60A0D">
            <w:pPr>
              <w:pStyle w:val="NormalTab"/>
              <w:jc w:val="both"/>
            </w:pPr>
            <w:r w:rsidRPr="000926A6">
              <w:t>V</w:t>
            </w:r>
            <w:r w:rsidR="001D6C63" w:rsidRPr="000926A6">
              <w:t>yplachovat široce otevřené oči proudem tekoucí vlažné vody alespoň 15 minut. Vyjmout kontaktní čočky při vyplachování.</w:t>
            </w:r>
            <w:r w:rsidR="00CC2AE8" w:rsidRPr="000926A6">
              <w:t xml:space="preserve"> V</w:t>
            </w:r>
            <w:r w:rsidRPr="000926A6">
              <w:t> případě potřeby v</w:t>
            </w:r>
            <w:r w:rsidR="00CC2AE8" w:rsidRPr="000926A6">
              <w:t>yhledat lékařské ošetření.</w:t>
            </w:r>
          </w:p>
        </w:tc>
      </w:tr>
      <w:tr w:rsidR="00E44A0C" w:rsidRPr="000926A6" w14:paraId="2AFB8727" w14:textId="77777777" w:rsidTr="00DE25FD">
        <w:tc>
          <w:tcPr>
            <w:tcW w:w="1346" w:type="dxa"/>
            <w:vAlign w:val="center"/>
          </w:tcPr>
          <w:p w14:paraId="7D4DF5E2" w14:textId="77777777" w:rsidR="00E44A0C" w:rsidRPr="00DE25FD" w:rsidRDefault="00E44A0C" w:rsidP="00DE25FD">
            <w:pPr>
              <w:pStyle w:val="NormalTab"/>
              <w:jc w:val="center"/>
              <w:rPr>
                <w:b/>
                <w:iCs/>
              </w:rPr>
            </w:pPr>
            <w:r w:rsidRPr="00DE25FD">
              <w:rPr>
                <w:b/>
                <w:iCs/>
              </w:rPr>
              <w:t>Požití:</w:t>
            </w:r>
          </w:p>
        </w:tc>
        <w:tc>
          <w:tcPr>
            <w:tcW w:w="7726" w:type="dxa"/>
          </w:tcPr>
          <w:p w14:paraId="32DEDE1B" w14:textId="77777777" w:rsidR="00E44A0C" w:rsidRPr="000926A6" w:rsidRDefault="00CC2AE8" w:rsidP="003B2FA4">
            <w:pPr>
              <w:pStyle w:val="Zkladntextodsazen3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26A6">
              <w:rPr>
                <w:sz w:val="20"/>
                <w:szCs w:val="20"/>
              </w:rPr>
              <w:t xml:space="preserve">Postiženého ponechat v klidu, ihned vypláchnout ústa velkým množstvím vody a nechat vypít 1 až </w:t>
            </w:r>
            <w:smartTag w:uri="urn:schemas-microsoft-com:office:smarttags" w:element="metricconverter">
              <w:smartTagPr>
                <w:attr w:name="ProductID" w:val="2 dl"/>
              </w:smartTagPr>
              <w:r w:rsidRPr="000926A6">
                <w:rPr>
                  <w:sz w:val="20"/>
                  <w:szCs w:val="20"/>
                </w:rPr>
                <w:t>2 dl</w:t>
              </w:r>
            </w:smartTag>
            <w:r w:rsidRPr="000926A6">
              <w:rPr>
                <w:sz w:val="20"/>
                <w:szCs w:val="20"/>
              </w:rPr>
              <w:t xml:space="preserve"> vlažné vody. Nevyvolávat zvracení. Zajistit co nejrychleji lékařské ošetření.</w:t>
            </w:r>
          </w:p>
        </w:tc>
      </w:tr>
    </w:tbl>
    <w:p w14:paraId="0E7CB8BD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4.2</w:t>
      </w:r>
      <w:r w:rsidRPr="000926A6">
        <w:tab/>
        <w:t>Nejdůležitější akutní a opožděné symptomy a účinky</w:t>
      </w:r>
    </w:p>
    <w:p w14:paraId="61C7EEC5" w14:textId="77777777" w:rsidR="00F60A0D" w:rsidRPr="000926A6" w:rsidRDefault="00F60A0D" w:rsidP="005C4CD5">
      <w:pPr>
        <w:ind w:left="2127" w:hanging="2127"/>
        <w:rPr>
          <w:iCs/>
        </w:rPr>
      </w:pPr>
      <w:r w:rsidRPr="000926A6">
        <w:rPr>
          <w:iCs/>
        </w:rPr>
        <w:t>Nejsou známy.</w:t>
      </w:r>
    </w:p>
    <w:p w14:paraId="4E1FD9AD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4.3</w:t>
      </w:r>
      <w:r w:rsidRPr="000926A6">
        <w:tab/>
        <w:t>Pokyn týkající se okamžité lékařské pomoci a zvláštního ošetření</w:t>
      </w:r>
    </w:p>
    <w:p w14:paraId="36EEA115" w14:textId="77777777" w:rsidR="00E44A0C" w:rsidRPr="000926A6" w:rsidRDefault="00E012CC" w:rsidP="003B2FA4">
      <w:pPr>
        <w:ind w:left="0"/>
        <w:jc w:val="both"/>
      </w:pPr>
      <w:r w:rsidRPr="000926A6">
        <w:t xml:space="preserve">Léčit podle symptomů. </w:t>
      </w:r>
    </w:p>
    <w:p w14:paraId="7BA6774B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t xml:space="preserve">ODDÍL 5: </w:t>
      </w:r>
      <w:r w:rsidRPr="000926A6">
        <w:rPr>
          <w:caps w:val="0"/>
        </w:rPr>
        <w:t>Opatření pro hašení požáru</w:t>
      </w:r>
    </w:p>
    <w:p w14:paraId="3C3B8231" w14:textId="77777777" w:rsidR="001D6C63" w:rsidRPr="000926A6" w:rsidRDefault="001D6C63" w:rsidP="001D6C63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5.1</w:t>
      </w:r>
      <w:r w:rsidRPr="000926A6">
        <w:tab/>
        <w:t>Hasiva</w:t>
      </w:r>
    </w:p>
    <w:p w14:paraId="51FE54B6" w14:textId="77777777" w:rsidR="001D6C63" w:rsidRPr="000926A6" w:rsidRDefault="003B2FA4" w:rsidP="003B2FA4">
      <w:pPr>
        <w:pStyle w:val="NormalTab"/>
        <w:ind w:left="2127" w:hanging="2127"/>
        <w:jc w:val="both"/>
      </w:pPr>
      <w:r w:rsidRPr="000926A6">
        <w:t>Vhodná hasiva:</w:t>
      </w:r>
      <w:r w:rsidRPr="000926A6">
        <w:tab/>
      </w:r>
      <w:r w:rsidR="0036419F" w:rsidRPr="000926A6">
        <w:rPr>
          <w:snapToGrid w:val="0"/>
        </w:rPr>
        <w:t>h</w:t>
      </w:r>
      <w:r w:rsidRPr="000926A6">
        <w:rPr>
          <w:snapToGrid w:val="0"/>
        </w:rPr>
        <w:t xml:space="preserve">asicí prostředky </w:t>
      </w:r>
      <w:r w:rsidR="0036419F" w:rsidRPr="000926A6">
        <w:rPr>
          <w:snapToGrid w:val="0"/>
        </w:rPr>
        <w:t xml:space="preserve">zvolit podle charakteru okolí; </w:t>
      </w:r>
      <w:r w:rsidRPr="000926A6">
        <w:t>použít tříštěný vodní proud, CO</w:t>
      </w:r>
      <w:r w:rsidRPr="000926A6">
        <w:rPr>
          <w:vertAlign w:val="subscript"/>
        </w:rPr>
        <w:t>2</w:t>
      </w:r>
      <w:r w:rsidRPr="000926A6">
        <w:t>, hasicí prášek, hasicí pěnu</w:t>
      </w:r>
      <w:r w:rsidRPr="000926A6">
        <w:rPr>
          <w:snapToGrid w:val="0"/>
        </w:rPr>
        <w:t>.</w:t>
      </w:r>
    </w:p>
    <w:p w14:paraId="2504ABD3" w14:textId="77777777" w:rsidR="001D6C63" w:rsidRPr="000926A6" w:rsidRDefault="001D6C63" w:rsidP="001D6C63">
      <w:pPr>
        <w:pStyle w:val="NormalTab"/>
        <w:jc w:val="both"/>
      </w:pPr>
      <w:r w:rsidRPr="000926A6">
        <w:t>Nevhodná hasiva:</w:t>
      </w:r>
      <w:r w:rsidRPr="000926A6">
        <w:tab/>
      </w:r>
      <w:r w:rsidR="003B2FA4" w:rsidRPr="000926A6">
        <w:t>nejsou známy.</w:t>
      </w:r>
    </w:p>
    <w:p w14:paraId="3F409219" w14:textId="77777777" w:rsidR="001D6C63" w:rsidRPr="000926A6" w:rsidRDefault="001D6C63" w:rsidP="001D6C63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5.2</w:t>
      </w:r>
      <w:r w:rsidRPr="000926A6">
        <w:tab/>
        <w:t>Zvláštní nebezpečnost vyplývající z látky nebo směsi</w:t>
      </w:r>
    </w:p>
    <w:p w14:paraId="2B3197C2" w14:textId="77777777" w:rsidR="001D6C63" w:rsidRPr="000926A6" w:rsidRDefault="0036419F" w:rsidP="001D6C63">
      <w:pPr>
        <w:ind w:left="0"/>
        <w:jc w:val="both"/>
      </w:pPr>
      <w:r w:rsidRPr="000926A6">
        <w:rPr>
          <w:color w:val="FF0000"/>
          <w:szCs w:val="17"/>
        </w:rPr>
        <w:t>Hořlavá kapalina a páry.</w:t>
      </w:r>
      <w:r w:rsidRPr="000926A6">
        <w:rPr>
          <w:szCs w:val="17"/>
        </w:rPr>
        <w:t xml:space="preserve"> </w:t>
      </w:r>
      <w:r w:rsidRPr="000926A6">
        <w:t xml:space="preserve">Produkty nedokonalého spalování mohou obsahovat oxidy uhlíku. </w:t>
      </w:r>
      <w:r w:rsidRPr="000926A6">
        <w:rPr>
          <w:color w:val="FF0000"/>
        </w:rPr>
        <w:t xml:space="preserve">Páry jsou těžší než vzduch – mohou se hromadit při podlaze a v uzavřených prostorech. Páry mohou tvořit se vzduchem výbušnou směs. Páry se zdrojem zapálení mohou založit požár. Páry se mohou šířit do značných vzdáleností a způsobit opětovné zapálení. Nesplachovat do kanalizace – může vyvolat požár nebo nebezpečí výbuchu. </w:t>
      </w:r>
      <w:r w:rsidR="003B2FA4" w:rsidRPr="000926A6">
        <w:t>Nádoby vystavené ohni chladit vodním postřikem.</w:t>
      </w:r>
    </w:p>
    <w:p w14:paraId="2897BCAD" w14:textId="77777777" w:rsidR="001D6C63" w:rsidRPr="000926A6" w:rsidRDefault="001D6C63" w:rsidP="001D6C63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lastRenderedPageBreak/>
        <w:t>5.3</w:t>
      </w:r>
      <w:r w:rsidRPr="000926A6">
        <w:tab/>
        <w:t>Pokyny pro hasiče</w:t>
      </w:r>
    </w:p>
    <w:p w14:paraId="602E1276" w14:textId="77777777" w:rsidR="001D6C63" w:rsidRPr="000926A6" w:rsidRDefault="00F60A0D" w:rsidP="001D6C63">
      <w:pPr>
        <w:ind w:left="0"/>
        <w:jc w:val="both"/>
      </w:pPr>
      <w:r w:rsidRPr="000926A6">
        <w:t>Podle situace používat i</w:t>
      </w:r>
      <w:r w:rsidR="001D6C63" w:rsidRPr="000926A6">
        <w:t xml:space="preserve">zolovaný dýchací přístroj </w:t>
      </w:r>
      <w:r w:rsidR="003B2FA4" w:rsidRPr="000926A6">
        <w:rPr>
          <w:snapToGrid w:val="0"/>
        </w:rPr>
        <w:t>nezávislý na okolním vzduchu</w:t>
      </w:r>
      <w:r w:rsidR="003B2FA4" w:rsidRPr="000926A6">
        <w:t xml:space="preserve"> </w:t>
      </w:r>
      <w:r w:rsidR="001D6C63" w:rsidRPr="000926A6">
        <w:t xml:space="preserve">(EN 137), </w:t>
      </w:r>
      <w:r w:rsidR="003B2FA4" w:rsidRPr="000926A6">
        <w:rPr>
          <w:snapToGrid w:val="0"/>
        </w:rPr>
        <w:t>nehořlavý zásahový oděv, osobní ochranné prostředky.</w:t>
      </w:r>
      <w:r w:rsidR="003B2FA4" w:rsidRPr="000926A6">
        <w:t xml:space="preserve"> </w:t>
      </w:r>
      <w:r w:rsidR="001D6C63" w:rsidRPr="000926A6">
        <w:t>Zabránit úniku použitých hasicích prostředků do kanalizace a vodních zdrojů.</w:t>
      </w:r>
    </w:p>
    <w:p w14:paraId="62871BFF" w14:textId="77777777" w:rsidR="001D6C63" w:rsidRPr="000926A6" w:rsidRDefault="001D6C63" w:rsidP="001D6C63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t xml:space="preserve">ODDÍL 6: </w:t>
      </w:r>
      <w:r w:rsidRPr="000926A6">
        <w:rPr>
          <w:caps w:val="0"/>
        </w:rPr>
        <w:t>Opatření v případě náhodného úniku</w:t>
      </w:r>
    </w:p>
    <w:p w14:paraId="7449EB63" w14:textId="77777777" w:rsidR="001D6C63" w:rsidRPr="000926A6" w:rsidRDefault="001D6C63" w:rsidP="001D6C63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6.1</w:t>
      </w:r>
      <w:r w:rsidRPr="000926A6">
        <w:tab/>
        <w:t>Opatření na ochranu osob, ochranné prostředky a nouzové postupy</w:t>
      </w:r>
    </w:p>
    <w:p w14:paraId="52D8286E" w14:textId="77777777" w:rsidR="0036419F" w:rsidRPr="000926A6" w:rsidRDefault="001F4EAA" w:rsidP="00EC3888">
      <w:pPr>
        <w:overflowPunct/>
        <w:ind w:left="0"/>
        <w:jc w:val="both"/>
        <w:textAlignment w:val="auto"/>
      </w:pPr>
      <w:r w:rsidRPr="000926A6">
        <w:t>Dodržovat pravidla bezpečnosti práce. Místo úniku označit a izolovat. Zabránit vstupu nepovolaným osobám.</w:t>
      </w:r>
      <w:r w:rsidR="0036419F" w:rsidRPr="000926A6">
        <w:t xml:space="preserve"> </w:t>
      </w:r>
      <w:r w:rsidR="0036419F" w:rsidRPr="000926A6">
        <w:rPr>
          <w:color w:val="FF0000"/>
        </w:rPr>
        <w:t>Odstranit všechny možné zdroje zapálení (otevřený oheň, žhavé předměty, jiskry), zákaz kouření, vypnout elektrickou energii v místě úniku, nevystavovat přímému slunečnímu záření. Používat nejiskřící nářadí.</w:t>
      </w:r>
    </w:p>
    <w:p w14:paraId="4993DA5A" w14:textId="77777777" w:rsidR="00EC3888" w:rsidRPr="000926A6" w:rsidRDefault="00EC3888" w:rsidP="0058227D">
      <w:pPr>
        <w:overflowPunct/>
        <w:spacing w:before="120"/>
        <w:ind w:left="0"/>
        <w:jc w:val="both"/>
        <w:textAlignment w:val="auto"/>
        <w:rPr>
          <w:rStyle w:val="hps"/>
        </w:rPr>
      </w:pPr>
      <w:r w:rsidRPr="000926A6">
        <w:rPr>
          <w:rFonts w:eastAsia="Arial-BoldMT"/>
          <w:bCs/>
          <w:i/>
        </w:rPr>
        <w:t>Pro pracovníky kromě pracovníků zasahujících v případě nouze</w:t>
      </w:r>
      <w:r w:rsidRPr="000926A6">
        <w:rPr>
          <w:rStyle w:val="hps"/>
          <w:i/>
        </w:rPr>
        <w:t>:</w:t>
      </w:r>
      <w:r w:rsidRPr="000926A6">
        <w:rPr>
          <w:rStyle w:val="hps"/>
        </w:rPr>
        <w:t xml:space="preserve"> </w:t>
      </w:r>
    </w:p>
    <w:p w14:paraId="482C9918" w14:textId="77777777" w:rsidR="003B2FA4" w:rsidRPr="000926A6" w:rsidRDefault="001F4EAA" w:rsidP="00EC3888">
      <w:pPr>
        <w:overflowPunct/>
        <w:ind w:left="0"/>
        <w:jc w:val="both"/>
        <w:textAlignment w:val="auto"/>
        <w:rPr>
          <w:rStyle w:val="hps"/>
        </w:rPr>
      </w:pPr>
      <w:r w:rsidRPr="000926A6">
        <w:t xml:space="preserve">Zamezit přímému kontaktu produktu s očima. </w:t>
      </w:r>
      <w:r w:rsidR="003B2FA4" w:rsidRPr="000926A6">
        <w:t>Nevdechovat páry a zplodiny uvolňované z přehřátého produktu. Vykázat z místa nehody všechny osoby, které se nepodílejí na záchranných pracích. Personál udržovat na</w:t>
      </w:r>
      <w:r w:rsidR="00F60A0D" w:rsidRPr="000926A6">
        <w:t> </w:t>
      </w:r>
      <w:r w:rsidR="003B2FA4" w:rsidRPr="000926A6">
        <w:t>návětrné straně. Používat osobní ochranné prostředky</w:t>
      </w:r>
      <w:r w:rsidRPr="000926A6">
        <w:t>.</w:t>
      </w:r>
      <w:r w:rsidR="003B2FA4" w:rsidRPr="000926A6">
        <w:rPr>
          <w:bCs/>
        </w:rPr>
        <w:t xml:space="preserve"> Postup</w:t>
      </w:r>
      <w:r w:rsidR="00B42325" w:rsidRPr="000926A6">
        <w:rPr>
          <w:bCs/>
        </w:rPr>
        <w:t xml:space="preserve">ovat </w:t>
      </w:r>
      <w:r w:rsidR="003B2FA4" w:rsidRPr="000926A6">
        <w:rPr>
          <w:bCs/>
        </w:rPr>
        <w:t>podle pokynů obsažených v odd</w:t>
      </w:r>
      <w:r w:rsidR="00B42325" w:rsidRPr="000926A6">
        <w:rPr>
          <w:bCs/>
        </w:rPr>
        <w:t>ílech</w:t>
      </w:r>
      <w:r w:rsidR="003B2FA4" w:rsidRPr="000926A6">
        <w:rPr>
          <w:bCs/>
        </w:rPr>
        <w:t xml:space="preserve"> 7</w:t>
      </w:r>
      <w:r w:rsidR="00B42325" w:rsidRPr="000926A6">
        <w:rPr>
          <w:bCs/>
        </w:rPr>
        <w:t>.</w:t>
      </w:r>
      <w:r w:rsidR="003B2FA4" w:rsidRPr="000926A6">
        <w:rPr>
          <w:bCs/>
        </w:rPr>
        <w:t xml:space="preserve"> a 8</w:t>
      </w:r>
      <w:r w:rsidR="00B42325" w:rsidRPr="000926A6">
        <w:rPr>
          <w:bCs/>
        </w:rPr>
        <w:t>.</w:t>
      </w:r>
    </w:p>
    <w:p w14:paraId="71FA04DC" w14:textId="77777777" w:rsidR="00EC3888" w:rsidRPr="000926A6" w:rsidRDefault="00EC3888" w:rsidP="00EC3888">
      <w:pPr>
        <w:overflowPunct/>
        <w:ind w:left="0"/>
        <w:jc w:val="both"/>
        <w:textAlignment w:val="auto"/>
        <w:rPr>
          <w:rStyle w:val="hps"/>
          <w:i/>
        </w:rPr>
      </w:pPr>
      <w:r w:rsidRPr="000926A6">
        <w:rPr>
          <w:rFonts w:eastAsia="Arial-BoldMT"/>
          <w:bCs/>
          <w:i/>
        </w:rPr>
        <w:t>Pro pracovníky zasahující v případě nouze</w:t>
      </w:r>
      <w:r w:rsidRPr="000926A6">
        <w:rPr>
          <w:rStyle w:val="hps"/>
          <w:i/>
        </w:rPr>
        <w:t>:</w:t>
      </w:r>
    </w:p>
    <w:p w14:paraId="1F994F47" w14:textId="77777777" w:rsidR="003B2FA4" w:rsidRPr="000926A6" w:rsidRDefault="003B2FA4" w:rsidP="00B42325">
      <w:pPr>
        <w:pStyle w:val="Zkladntextodsazen"/>
        <w:ind w:left="0" w:firstLine="0"/>
        <w:rPr>
          <w:rStyle w:val="hps"/>
          <w:i/>
        </w:rPr>
      </w:pPr>
      <w:r w:rsidRPr="000926A6">
        <w:t>Použív</w:t>
      </w:r>
      <w:r w:rsidR="00B42325" w:rsidRPr="000926A6">
        <w:t xml:space="preserve">at </w:t>
      </w:r>
      <w:r w:rsidRPr="000926A6">
        <w:t xml:space="preserve">osobní ochranné prostředky, </w:t>
      </w:r>
      <w:r w:rsidR="00B42325" w:rsidRPr="000926A6">
        <w:t>viz oddíl</w:t>
      </w:r>
      <w:r w:rsidRPr="000926A6">
        <w:t xml:space="preserve"> 8. Zabránit</w:t>
      </w:r>
      <w:r w:rsidR="00B42325" w:rsidRPr="000926A6">
        <w:t xml:space="preserve"> </w:t>
      </w:r>
      <w:r w:rsidRPr="000926A6">
        <w:t>kontaminaci životního prostředí, působení vody a vlhkosti</w:t>
      </w:r>
      <w:r w:rsidR="00B42325" w:rsidRPr="000926A6">
        <w:t>.</w:t>
      </w:r>
    </w:p>
    <w:p w14:paraId="57832B3C" w14:textId="77777777" w:rsidR="001D6C63" w:rsidRPr="000926A6" w:rsidRDefault="001D6C63" w:rsidP="001D6C63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6.2</w:t>
      </w:r>
      <w:r w:rsidRPr="000926A6">
        <w:tab/>
        <w:t>Opatření na ochranu životního prostředí</w:t>
      </w:r>
    </w:p>
    <w:p w14:paraId="5E1E91D5" w14:textId="77777777" w:rsidR="001D6C63" w:rsidRPr="000926A6" w:rsidRDefault="003B2FA4" w:rsidP="001D6C63">
      <w:pPr>
        <w:tabs>
          <w:tab w:val="left" w:pos="426"/>
        </w:tabs>
        <w:ind w:left="0"/>
        <w:jc w:val="both"/>
      </w:pPr>
      <w:r w:rsidRPr="000926A6">
        <w:rPr>
          <w:snapToGrid w:val="0"/>
        </w:rPr>
        <w:t xml:space="preserve">Zabránit, aby </w:t>
      </w:r>
      <w:r w:rsidR="00B42325" w:rsidRPr="000926A6">
        <w:rPr>
          <w:snapToGrid w:val="0"/>
        </w:rPr>
        <w:t>produkt u</w:t>
      </w:r>
      <w:r w:rsidRPr="000926A6">
        <w:rPr>
          <w:snapToGrid w:val="0"/>
        </w:rPr>
        <w:t xml:space="preserve">nikl do kanalizace, povrchových a </w:t>
      </w:r>
      <w:r w:rsidR="00B42325" w:rsidRPr="000926A6">
        <w:rPr>
          <w:snapToGrid w:val="0"/>
        </w:rPr>
        <w:t xml:space="preserve">podzemních </w:t>
      </w:r>
      <w:r w:rsidRPr="000926A6">
        <w:rPr>
          <w:snapToGrid w:val="0"/>
        </w:rPr>
        <w:t xml:space="preserve">vod, půdy. </w:t>
      </w:r>
      <w:r w:rsidRPr="000926A6">
        <w:t>Při průniku do vody inform</w:t>
      </w:r>
      <w:r w:rsidR="00B42325" w:rsidRPr="000926A6">
        <w:t xml:space="preserve">ovat </w:t>
      </w:r>
      <w:r w:rsidRPr="000926A6">
        <w:t>uživatele a zastav</w:t>
      </w:r>
      <w:r w:rsidR="00B42325" w:rsidRPr="000926A6">
        <w:t>i</w:t>
      </w:r>
      <w:r w:rsidRPr="000926A6">
        <w:t xml:space="preserve">t její používání. </w:t>
      </w:r>
      <w:r w:rsidRPr="000926A6">
        <w:rPr>
          <w:snapToGrid w:val="0"/>
        </w:rPr>
        <w:t xml:space="preserve">Při úniku velkých množství </w:t>
      </w:r>
      <w:r w:rsidRPr="000926A6">
        <w:t>zajist</w:t>
      </w:r>
      <w:r w:rsidR="00B42325" w:rsidRPr="000926A6">
        <w:t>i</w:t>
      </w:r>
      <w:r w:rsidRPr="000926A6">
        <w:t xml:space="preserve">t sanační práce ve spolupráci s příslušným </w:t>
      </w:r>
      <w:r w:rsidR="00B42325" w:rsidRPr="000926A6">
        <w:t>Obecním úřadem</w:t>
      </w:r>
      <w:r w:rsidRPr="000926A6">
        <w:t>, referátem životního prostředí nebo inspektorátem ČIŽP</w:t>
      </w:r>
      <w:r w:rsidR="00B42325" w:rsidRPr="000926A6">
        <w:t>.</w:t>
      </w:r>
    </w:p>
    <w:p w14:paraId="55CD8DF1" w14:textId="77777777" w:rsidR="001D6C63" w:rsidRPr="000926A6" w:rsidRDefault="001D6C63" w:rsidP="003B2FA4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6.3  Metody a materiál pro omezení úniku a pro čištění</w:t>
      </w:r>
    </w:p>
    <w:p w14:paraId="49CB302A" w14:textId="77777777" w:rsidR="001D6C63" w:rsidRPr="000926A6" w:rsidRDefault="003B2FA4" w:rsidP="00B42325">
      <w:pPr>
        <w:tabs>
          <w:tab w:val="left" w:pos="426"/>
        </w:tabs>
        <w:ind w:left="0"/>
        <w:jc w:val="both"/>
      </w:pPr>
      <w:r w:rsidRPr="000926A6">
        <w:rPr>
          <w:snapToGrid w:val="0"/>
        </w:rPr>
        <w:t xml:space="preserve">Při náhodném úniku zakrýt kanalizační vpusť. Zabránit dalšímu úniku. Větší množství odčerpat do označených nádob. Zbytky </w:t>
      </w:r>
      <w:r w:rsidRPr="000926A6">
        <w:t>a</w:t>
      </w:r>
      <w:r w:rsidR="00B42325" w:rsidRPr="000926A6">
        <w:t>b</w:t>
      </w:r>
      <w:r w:rsidRPr="000926A6">
        <w:t xml:space="preserve">sorbovat do inertního sorbentu </w:t>
      </w:r>
      <w:r w:rsidRPr="000926A6">
        <w:rPr>
          <w:snapToGrid w:val="0"/>
        </w:rPr>
        <w:t xml:space="preserve">(písek, křemelina, </w:t>
      </w:r>
      <w:proofErr w:type="spellStart"/>
      <w:r w:rsidRPr="000926A6">
        <w:rPr>
          <w:snapToGrid w:val="0"/>
        </w:rPr>
        <w:t>vapex</w:t>
      </w:r>
      <w:proofErr w:type="spellEnd"/>
      <w:r w:rsidRPr="000926A6">
        <w:rPr>
          <w:snapToGrid w:val="0"/>
        </w:rPr>
        <w:t>, kyselá nebo inertní pojiva)</w:t>
      </w:r>
      <w:r w:rsidR="00B42325" w:rsidRPr="000926A6">
        <w:rPr>
          <w:snapToGrid w:val="0"/>
        </w:rPr>
        <w:t xml:space="preserve"> a znečištěný sorbent </w:t>
      </w:r>
      <w:r w:rsidRPr="000926A6">
        <w:rPr>
          <w:snapToGrid w:val="0"/>
        </w:rPr>
        <w:t xml:space="preserve">uložit do označených nádob a dále postupovat </w:t>
      </w:r>
      <w:r w:rsidR="00B42325" w:rsidRPr="000926A6">
        <w:rPr>
          <w:snapToGrid w:val="0"/>
        </w:rPr>
        <w:t>podle oddílu</w:t>
      </w:r>
      <w:r w:rsidRPr="000926A6">
        <w:rPr>
          <w:snapToGrid w:val="0"/>
        </w:rPr>
        <w:t xml:space="preserve"> 13</w:t>
      </w:r>
      <w:r w:rsidRPr="000926A6">
        <w:t>.</w:t>
      </w:r>
    </w:p>
    <w:p w14:paraId="13039E64" w14:textId="77777777" w:rsidR="001D6C63" w:rsidRPr="000926A6" w:rsidRDefault="001D6C63" w:rsidP="001D6C63">
      <w:pPr>
        <w:tabs>
          <w:tab w:val="left" w:pos="426"/>
        </w:tabs>
        <w:spacing w:before="120"/>
        <w:ind w:left="0"/>
        <w:jc w:val="both"/>
        <w:rPr>
          <w:rFonts w:ascii="Arial" w:hAnsi="Arial" w:cs="Arial"/>
          <w:b/>
          <w:bCs/>
        </w:rPr>
      </w:pPr>
      <w:r w:rsidRPr="000926A6">
        <w:rPr>
          <w:rFonts w:ascii="Arial" w:hAnsi="Arial" w:cs="Arial"/>
          <w:b/>
          <w:bCs/>
        </w:rPr>
        <w:t>6.4</w:t>
      </w:r>
      <w:r w:rsidRPr="000926A6">
        <w:rPr>
          <w:rFonts w:ascii="Arial" w:hAnsi="Arial" w:cs="Arial"/>
          <w:b/>
          <w:bCs/>
        </w:rPr>
        <w:tab/>
        <w:t>Odkaz na jiné oddíly</w:t>
      </w:r>
    </w:p>
    <w:p w14:paraId="0CE021B9" w14:textId="77777777" w:rsidR="001D6C63" w:rsidRPr="000926A6" w:rsidRDefault="001D6C63" w:rsidP="001D6C63">
      <w:pPr>
        <w:ind w:left="0"/>
        <w:jc w:val="both"/>
      </w:pPr>
      <w:r w:rsidRPr="000926A6">
        <w:t>Řiďte se rovněž ustanoveními oddílů 8 a 13 tohoto bezpečnostního listu.</w:t>
      </w:r>
    </w:p>
    <w:p w14:paraId="0D7A5CF3" w14:textId="77777777" w:rsidR="001D6C63" w:rsidRPr="000926A6" w:rsidRDefault="001D6C63" w:rsidP="001D6C63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</w:pPr>
      <w:r w:rsidRPr="000926A6">
        <w:t xml:space="preserve">ODDÍL 7: </w:t>
      </w:r>
      <w:r w:rsidRPr="000926A6">
        <w:rPr>
          <w:caps w:val="0"/>
        </w:rPr>
        <w:t xml:space="preserve">Zacházení a skladování </w:t>
      </w:r>
    </w:p>
    <w:p w14:paraId="2A4C863C" w14:textId="77777777" w:rsidR="001D6C63" w:rsidRPr="000926A6" w:rsidRDefault="001D6C63" w:rsidP="001D6C63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7.1</w:t>
      </w:r>
      <w:r w:rsidRPr="000926A6">
        <w:tab/>
        <w:t>Opatření pro bezpečné zacházení</w:t>
      </w:r>
    </w:p>
    <w:p w14:paraId="54C668DD" w14:textId="77777777" w:rsidR="0036419F" w:rsidRPr="000926A6" w:rsidRDefault="0036419F" w:rsidP="0036419F">
      <w:pPr>
        <w:pStyle w:val="Zkladntext"/>
        <w:shd w:val="clear" w:color="auto" w:fill="FFFFFF"/>
        <w:spacing w:after="0"/>
        <w:ind w:left="0"/>
        <w:jc w:val="both"/>
        <w:rPr>
          <w:color w:val="FF0000"/>
          <w:szCs w:val="17"/>
        </w:rPr>
      </w:pPr>
      <w:r w:rsidRPr="000926A6">
        <w:rPr>
          <w:color w:val="FF0000"/>
        </w:rPr>
        <w:t xml:space="preserve">Dodržovat veškerá protipožární opatření (zákaz kouření, zákaz práce s otevřeným plamenem, odstranění všech možných zdrojů zapálení). </w:t>
      </w:r>
      <w:r w:rsidRPr="000926A6">
        <w:rPr>
          <w:color w:val="FF0000"/>
          <w:szCs w:val="17"/>
        </w:rPr>
        <w:t xml:space="preserve">Uzemnit obal a odběrové zařízení. Používat elektrické, ventilační, osvětlovací zařízení do výbušného prostředí. Používat pouze nářadí z nejiskřícího kovu. Provést preventivní opatření proti výbojům statické elektřiny. Uchovávat v těsně uzavřených nádobách na chladném, suchém a dobře větraném místě. </w:t>
      </w:r>
    </w:p>
    <w:p w14:paraId="5AB1C18C" w14:textId="77777777" w:rsidR="00B42325" w:rsidRPr="000926A6" w:rsidRDefault="00B42325" w:rsidP="0036419F">
      <w:pPr>
        <w:widowControl w:val="0"/>
        <w:tabs>
          <w:tab w:val="left" w:pos="563"/>
        </w:tabs>
        <w:spacing w:before="120"/>
        <w:ind w:left="0"/>
        <w:jc w:val="both"/>
        <w:rPr>
          <w:bCs/>
        </w:rPr>
      </w:pPr>
      <w:r w:rsidRPr="000926A6">
        <w:rPr>
          <w:snapToGrid w:val="0"/>
        </w:rPr>
        <w:t xml:space="preserve">Při manipulaci s originálně zabaleným produktem nejsou potřebná žádná zvláštní ochranná opatření. </w:t>
      </w:r>
      <w:r w:rsidRPr="000926A6">
        <w:rPr>
          <w:bCs/>
        </w:rPr>
        <w:t>Nejíst, nepít a nekouřit při používání</w:t>
      </w:r>
      <w:r w:rsidRPr="000926A6">
        <w:t xml:space="preserve">. Dodržovat obvyklá pravidla a opatření pro manipulaci s chemikáliemi a hygienická opatření. Po ukončení práce </w:t>
      </w:r>
      <w:r w:rsidR="008200B2" w:rsidRPr="000926A6">
        <w:t xml:space="preserve">si </w:t>
      </w:r>
      <w:r w:rsidRPr="000926A6">
        <w:t xml:space="preserve">umýt ruce a před vstupem do stravovacích prostor odložit znečištěný oděv a ochranné prostředky. </w:t>
      </w:r>
      <w:r w:rsidR="001F4EAA" w:rsidRPr="000926A6">
        <w:t xml:space="preserve">Zamezit kontaktu s očima. Při manipulaci s nezabaleným produktem používat ochranné rukavice, eventuálně při dlouhodobé opakující se práci nosit ochranný oděv a ochranné brýle. </w:t>
      </w:r>
      <w:r w:rsidRPr="000926A6">
        <w:rPr>
          <w:bCs/>
        </w:rPr>
        <w:t>Při práci použív</w:t>
      </w:r>
      <w:r w:rsidR="008200B2" w:rsidRPr="000926A6">
        <w:rPr>
          <w:bCs/>
        </w:rPr>
        <w:t xml:space="preserve">at </w:t>
      </w:r>
      <w:r w:rsidRPr="000926A6">
        <w:rPr>
          <w:bCs/>
        </w:rPr>
        <w:t>osobní ochranné pracovní pomůcky uvedené v odd</w:t>
      </w:r>
      <w:r w:rsidR="008200B2" w:rsidRPr="000926A6">
        <w:rPr>
          <w:bCs/>
        </w:rPr>
        <w:t>ílu</w:t>
      </w:r>
      <w:r w:rsidRPr="000926A6">
        <w:rPr>
          <w:bCs/>
        </w:rPr>
        <w:t xml:space="preserve"> 8.</w:t>
      </w:r>
    </w:p>
    <w:p w14:paraId="705AFAD6" w14:textId="77777777" w:rsidR="00675CF0" w:rsidRPr="000926A6" w:rsidRDefault="00675CF0" w:rsidP="00675CF0">
      <w:pPr>
        <w:tabs>
          <w:tab w:val="left" w:pos="426"/>
        </w:tabs>
        <w:spacing w:before="120"/>
        <w:ind w:left="0"/>
        <w:jc w:val="both"/>
      </w:pPr>
      <w:r w:rsidRPr="000926A6">
        <w:t xml:space="preserve">Zamezení úniku do životního prostředí: nádoby uchovávat v záchytných </w:t>
      </w:r>
      <w:proofErr w:type="spellStart"/>
      <w:r w:rsidRPr="000926A6">
        <w:t>úkapových</w:t>
      </w:r>
      <w:proofErr w:type="spellEnd"/>
      <w:r w:rsidRPr="000926A6">
        <w:t xml:space="preserve"> vanách, nebo na sorpčních rohožích nebo provést jiná opatření k zachycení úniku úkapů z nádob. Skladové prostory vybavit záchytnými bezodtokovými jímkami. Poškozené obaly mechanicky sebrat a odstranit, pokud tak lze učinit bez rizika. Zabránit rozlití nebo únikům do kanalizace, povrchových nebo podzemních vod. Zamezit vsáknutí do půdy. Při úniku postupovat podle oddílu 6.</w:t>
      </w:r>
    </w:p>
    <w:p w14:paraId="6D55E1EB" w14:textId="77777777" w:rsidR="001D6C63" w:rsidRPr="000926A6" w:rsidRDefault="001D6C63" w:rsidP="001D6C63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7.2</w:t>
      </w:r>
      <w:r w:rsidRPr="000926A6">
        <w:tab/>
        <w:t>Podmínky pro bezpečné skladování látek a směsí včetně neslučitelných látek a směsí</w:t>
      </w:r>
    </w:p>
    <w:p w14:paraId="12C8F015" w14:textId="77777777" w:rsidR="0036419F" w:rsidRPr="000926A6" w:rsidRDefault="00B42325" w:rsidP="0036419F">
      <w:pPr>
        <w:ind w:left="0"/>
        <w:jc w:val="both"/>
        <w:rPr>
          <w:snapToGrid w:val="0"/>
        </w:rPr>
      </w:pPr>
      <w:r w:rsidRPr="000926A6">
        <w:rPr>
          <w:snapToGrid w:val="0"/>
        </w:rPr>
        <w:t xml:space="preserve">Neskladovat na přímém slunci a/nebo v blízkosti zdrojů tepla. Skladovat v originálních uzavřených obalech v chladných, suchých, krytých prostorách, chráněných před povětrnostními vlivy a nepřístupných pro děti. </w:t>
      </w:r>
      <w:r w:rsidR="0036419F" w:rsidRPr="000926A6">
        <w:rPr>
          <w:snapToGrid w:val="0"/>
          <w:color w:val="FF0000"/>
        </w:rPr>
        <w:t xml:space="preserve">Uchovávat mimo dosah </w:t>
      </w:r>
      <w:r w:rsidR="0036419F" w:rsidRPr="000926A6">
        <w:rPr>
          <w:color w:val="FF0000"/>
        </w:rPr>
        <w:t>přímého slunečního světla, zdrojů tepla a všech zdrojů zapálení.</w:t>
      </w:r>
    </w:p>
    <w:p w14:paraId="41AF04E9" w14:textId="77777777" w:rsidR="00B42325" w:rsidRPr="000926A6" w:rsidRDefault="00B42325" w:rsidP="00B42325">
      <w:pPr>
        <w:ind w:left="0"/>
        <w:jc w:val="both"/>
        <w:rPr>
          <w:snapToGrid w:val="0"/>
        </w:rPr>
      </w:pPr>
      <w:r w:rsidRPr="000926A6">
        <w:rPr>
          <w:snapToGrid w:val="0"/>
        </w:rPr>
        <w:t>Doporučená skladovací teplota: + 5 °C až + 25 °C.</w:t>
      </w:r>
    </w:p>
    <w:p w14:paraId="725C29B8" w14:textId="77777777" w:rsidR="00B42325" w:rsidRPr="000926A6" w:rsidRDefault="00B42325" w:rsidP="00B42325">
      <w:pPr>
        <w:ind w:left="0"/>
        <w:jc w:val="both"/>
        <w:rPr>
          <w:snapToGrid w:val="0"/>
        </w:rPr>
      </w:pPr>
      <w:r w:rsidRPr="000926A6">
        <w:t>Typ materiál</w:t>
      </w:r>
      <w:r w:rsidR="0036419F" w:rsidRPr="000926A6">
        <w:t>u použitého na balení a obaly: polyethyle</w:t>
      </w:r>
      <w:r w:rsidRPr="000926A6">
        <w:t>n, PET, jiné plasty, sklo apod.</w:t>
      </w:r>
    </w:p>
    <w:p w14:paraId="54B97832" w14:textId="77777777" w:rsidR="001D6C63" w:rsidRPr="000926A6" w:rsidRDefault="001D6C63" w:rsidP="001D6C63">
      <w:pPr>
        <w:tabs>
          <w:tab w:val="left" w:pos="426"/>
        </w:tabs>
        <w:spacing w:before="120"/>
        <w:ind w:left="0"/>
        <w:jc w:val="both"/>
        <w:rPr>
          <w:rFonts w:ascii="Arial" w:hAnsi="Arial"/>
          <w:b/>
          <w:bCs/>
        </w:rPr>
      </w:pPr>
      <w:r w:rsidRPr="000926A6">
        <w:rPr>
          <w:rFonts w:ascii="Arial" w:hAnsi="Arial"/>
          <w:b/>
          <w:bCs/>
        </w:rPr>
        <w:t>7.3</w:t>
      </w:r>
      <w:r w:rsidRPr="000926A6">
        <w:rPr>
          <w:rFonts w:ascii="Arial" w:hAnsi="Arial"/>
          <w:b/>
          <w:bCs/>
        </w:rPr>
        <w:tab/>
        <w:t>Specifické konečné / specifická konečná použití</w:t>
      </w:r>
    </w:p>
    <w:p w14:paraId="6A44F5D8" w14:textId="77777777" w:rsidR="00A44918" w:rsidRPr="000926A6" w:rsidRDefault="00A44918">
      <w:pPr>
        <w:ind w:left="0"/>
        <w:jc w:val="both"/>
      </w:pPr>
      <w:r w:rsidRPr="000926A6">
        <w:t>Specifické použití je uvedené v návodu na použití na štítku obalu výrobku nebo v dokumentaci k výrobku.</w:t>
      </w:r>
    </w:p>
    <w:p w14:paraId="72985DF2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lastRenderedPageBreak/>
        <w:t>ODDÍL 8:</w:t>
      </w:r>
      <w:r w:rsidRPr="000926A6">
        <w:rPr>
          <w:caps w:val="0"/>
        </w:rPr>
        <w:t xml:space="preserve"> Omezování expozice / osobní ochranné prostředky </w:t>
      </w:r>
    </w:p>
    <w:p w14:paraId="5A58FE21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426"/>
        </w:tabs>
        <w:jc w:val="both"/>
      </w:pPr>
      <w:r w:rsidRPr="000926A6">
        <w:t>8.1</w:t>
      </w:r>
      <w:r w:rsidRPr="000926A6">
        <w:tab/>
        <w:t>Kontrolní parametry</w:t>
      </w:r>
    </w:p>
    <w:p w14:paraId="231A2383" w14:textId="77777777" w:rsidR="00727455" w:rsidRPr="000926A6" w:rsidRDefault="001D6C63" w:rsidP="001D6C63">
      <w:pPr>
        <w:ind w:left="0"/>
        <w:jc w:val="both"/>
        <w:rPr>
          <w:b/>
          <w:bCs/>
        </w:rPr>
      </w:pPr>
      <w:r w:rsidRPr="000926A6">
        <w:rPr>
          <w:b/>
          <w:bCs/>
        </w:rPr>
        <w:t xml:space="preserve">Kontrolní parametry látek </w:t>
      </w:r>
      <w:r w:rsidRPr="000926A6">
        <w:t>jsou stanoveny</w:t>
      </w:r>
      <w:r w:rsidRPr="000926A6">
        <w:rPr>
          <w:b/>
          <w:bCs/>
        </w:rPr>
        <w:t xml:space="preserve"> v nařízení vlády č. 361/2007 Sb., ve znění pozdějších předpisů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843"/>
        <w:gridCol w:w="1984"/>
      </w:tblGrid>
      <w:tr w:rsidR="00727455" w:rsidRPr="000926A6" w14:paraId="54D2B30A" w14:textId="77777777" w:rsidTr="00C0295A">
        <w:trPr>
          <w:cantSplit/>
        </w:trPr>
        <w:tc>
          <w:tcPr>
            <w:tcW w:w="2410" w:type="dxa"/>
            <w:vAlign w:val="center"/>
          </w:tcPr>
          <w:p w14:paraId="3CD1252B" w14:textId="77777777" w:rsidR="00727455" w:rsidRPr="000926A6" w:rsidRDefault="00727455" w:rsidP="00C0295A">
            <w:pPr>
              <w:ind w:left="0"/>
              <w:jc w:val="center"/>
              <w:rPr>
                <w:b/>
                <w:bCs/>
              </w:rPr>
            </w:pPr>
            <w:r w:rsidRPr="000926A6">
              <w:rPr>
                <w:b/>
                <w:bCs/>
              </w:rPr>
              <w:t>Látka</w:t>
            </w:r>
          </w:p>
        </w:tc>
        <w:tc>
          <w:tcPr>
            <w:tcW w:w="1134" w:type="dxa"/>
            <w:vAlign w:val="center"/>
          </w:tcPr>
          <w:p w14:paraId="3E8BAE86" w14:textId="77777777" w:rsidR="00727455" w:rsidRPr="000926A6" w:rsidRDefault="00727455" w:rsidP="00C0295A">
            <w:pPr>
              <w:ind w:left="0"/>
              <w:jc w:val="center"/>
              <w:rPr>
                <w:b/>
                <w:bCs/>
              </w:rPr>
            </w:pPr>
            <w:r w:rsidRPr="000926A6">
              <w:rPr>
                <w:b/>
                <w:bCs/>
              </w:rPr>
              <w:t>CAS</w:t>
            </w:r>
          </w:p>
        </w:tc>
        <w:tc>
          <w:tcPr>
            <w:tcW w:w="1701" w:type="dxa"/>
            <w:vAlign w:val="center"/>
          </w:tcPr>
          <w:p w14:paraId="0FB32499" w14:textId="77777777" w:rsidR="00727455" w:rsidRPr="000926A6" w:rsidRDefault="00727455" w:rsidP="00C0295A">
            <w:pPr>
              <w:ind w:left="0"/>
              <w:jc w:val="center"/>
              <w:rPr>
                <w:b/>
                <w:bCs/>
              </w:rPr>
            </w:pPr>
            <w:r w:rsidRPr="000926A6">
              <w:rPr>
                <w:b/>
                <w:bCs/>
              </w:rPr>
              <w:t>PEL/NPK-P</w:t>
            </w:r>
          </w:p>
          <w:p w14:paraId="668FB3DB" w14:textId="77777777" w:rsidR="00727455" w:rsidRPr="000926A6" w:rsidRDefault="00727455" w:rsidP="00C0295A">
            <w:pPr>
              <w:ind w:left="0"/>
              <w:jc w:val="center"/>
              <w:rPr>
                <w:b/>
                <w:bCs/>
              </w:rPr>
            </w:pPr>
            <w:r w:rsidRPr="000926A6">
              <w:rPr>
                <w:b/>
                <w:bCs/>
              </w:rPr>
              <w:t>(mg/m</w:t>
            </w:r>
            <w:r w:rsidRPr="000926A6">
              <w:rPr>
                <w:b/>
                <w:bCs/>
                <w:vertAlign w:val="superscript"/>
              </w:rPr>
              <w:t>3</w:t>
            </w:r>
            <w:r w:rsidRPr="000926A6">
              <w:rPr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31F3D431" w14:textId="77777777" w:rsidR="00727455" w:rsidRPr="000926A6" w:rsidRDefault="00727455" w:rsidP="00C0295A">
            <w:pPr>
              <w:ind w:left="0"/>
              <w:jc w:val="center"/>
              <w:rPr>
                <w:b/>
                <w:bCs/>
              </w:rPr>
            </w:pPr>
            <w:r w:rsidRPr="000926A6">
              <w:rPr>
                <w:b/>
                <w:bCs/>
              </w:rPr>
              <w:t>Poznámky</w:t>
            </w:r>
          </w:p>
        </w:tc>
        <w:tc>
          <w:tcPr>
            <w:tcW w:w="1984" w:type="dxa"/>
            <w:vAlign w:val="center"/>
          </w:tcPr>
          <w:p w14:paraId="72202A66" w14:textId="77777777" w:rsidR="00727455" w:rsidRPr="000926A6" w:rsidRDefault="00727455" w:rsidP="00C0295A">
            <w:pPr>
              <w:ind w:left="0"/>
              <w:jc w:val="center"/>
              <w:rPr>
                <w:b/>
                <w:bCs/>
              </w:rPr>
            </w:pPr>
            <w:r w:rsidRPr="000926A6">
              <w:rPr>
                <w:b/>
                <w:bCs/>
              </w:rPr>
              <w:t>Faktor přepočtu</w:t>
            </w:r>
          </w:p>
          <w:p w14:paraId="570779A6" w14:textId="77777777" w:rsidR="00727455" w:rsidRPr="000926A6" w:rsidRDefault="00727455" w:rsidP="00C0295A">
            <w:pPr>
              <w:ind w:left="0"/>
              <w:jc w:val="center"/>
              <w:rPr>
                <w:b/>
                <w:bCs/>
              </w:rPr>
            </w:pPr>
            <w:r w:rsidRPr="000926A6">
              <w:rPr>
                <w:b/>
                <w:bCs/>
              </w:rPr>
              <w:t xml:space="preserve">na </w:t>
            </w:r>
            <w:proofErr w:type="spellStart"/>
            <w:r w:rsidRPr="000926A6">
              <w:rPr>
                <w:b/>
                <w:bCs/>
              </w:rPr>
              <w:t>ppm</w:t>
            </w:r>
            <w:proofErr w:type="spellEnd"/>
          </w:p>
        </w:tc>
      </w:tr>
      <w:tr w:rsidR="00727455" w:rsidRPr="000926A6" w14:paraId="1D243B0B" w14:textId="77777777" w:rsidTr="00C0295A">
        <w:trPr>
          <w:cantSplit/>
        </w:trPr>
        <w:tc>
          <w:tcPr>
            <w:tcW w:w="2410" w:type="dxa"/>
            <w:vAlign w:val="center"/>
          </w:tcPr>
          <w:p w14:paraId="322B6964" w14:textId="77777777" w:rsidR="00727455" w:rsidRPr="000926A6" w:rsidRDefault="004106D0" w:rsidP="00C0295A">
            <w:pPr>
              <w:ind w:left="0"/>
              <w:jc w:val="center"/>
            </w:pPr>
            <w:r w:rsidRPr="000926A6">
              <w:t xml:space="preserve">Ethanol </w:t>
            </w:r>
          </w:p>
        </w:tc>
        <w:tc>
          <w:tcPr>
            <w:tcW w:w="1134" w:type="dxa"/>
            <w:vAlign w:val="center"/>
          </w:tcPr>
          <w:p w14:paraId="4676E43D" w14:textId="77777777" w:rsidR="00727455" w:rsidRPr="000926A6" w:rsidRDefault="003F1794" w:rsidP="00C0295A">
            <w:pPr>
              <w:pStyle w:val="NormalTab"/>
              <w:jc w:val="center"/>
            </w:pPr>
            <w:r w:rsidRPr="000926A6">
              <w:t>64-17-5</w:t>
            </w:r>
          </w:p>
        </w:tc>
        <w:tc>
          <w:tcPr>
            <w:tcW w:w="1701" w:type="dxa"/>
            <w:vAlign w:val="center"/>
          </w:tcPr>
          <w:p w14:paraId="5A1ED9DE" w14:textId="77777777" w:rsidR="00727455" w:rsidRPr="000926A6" w:rsidRDefault="004106D0" w:rsidP="00C0295A">
            <w:pPr>
              <w:pStyle w:val="NormalTab"/>
              <w:jc w:val="center"/>
            </w:pPr>
            <w:r w:rsidRPr="000926A6">
              <w:t>1000 / 3000</w:t>
            </w:r>
          </w:p>
        </w:tc>
        <w:tc>
          <w:tcPr>
            <w:tcW w:w="1843" w:type="dxa"/>
            <w:vAlign w:val="center"/>
          </w:tcPr>
          <w:p w14:paraId="6C98EE17" w14:textId="77777777" w:rsidR="00727455" w:rsidRPr="000926A6" w:rsidRDefault="004106D0" w:rsidP="00C0295A">
            <w:pPr>
              <w:pStyle w:val="NormalTab"/>
              <w:jc w:val="center"/>
            </w:pPr>
            <w:r w:rsidRPr="000926A6">
              <w:t>-</w:t>
            </w:r>
          </w:p>
        </w:tc>
        <w:tc>
          <w:tcPr>
            <w:tcW w:w="1984" w:type="dxa"/>
            <w:vAlign w:val="center"/>
          </w:tcPr>
          <w:p w14:paraId="41F2DD65" w14:textId="77777777" w:rsidR="00727455" w:rsidRPr="000926A6" w:rsidRDefault="004106D0" w:rsidP="00C0295A">
            <w:pPr>
              <w:pStyle w:val="NormalTab"/>
              <w:jc w:val="center"/>
            </w:pPr>
            <w:r w:rsidRPr="000926A6">
              <w:t>0,532</w:t>
            </w:r>
          </w:p>
        </w:tc>
      </w:tr>
    </w:tbl>
    <w:p w14:paraId="11F9D630" w14:textId="77777777" w:rsidR="001D6C63" w:rsidRPr="000926A6" w:rsidRDefault="001D6C63" w:rsidP="001D6C63">
      <w:pPr>
        <w:ind w:left="0"/>
        <w:jc w:val="both"/>
        <w:rPr>
          <w:b/>
          <w:bCs/>
        </w:rPr>
      </w:pPr>
    </w:p>
    <w:p w14:paraId="389AA3F7" w14:textId="77777777" w:rsidR="00F50B49" w:rsidRPr="000926A6" w:rsidRDefault="00F50B49" w:rsidP="00F50B49">
      <w:pPr>
        <w:ind w:left="0"/>
        <w:jc w:val="both"/>
        <w:rPr>
          <w:b/>
          <w:bCs/>
        </w:rPr>
      </w:pPr>
      <w:r w:rsidRPr="000926A6">
        <w:rPr>
          <w:b/>
        </w:rPr>
        <w:t xml:space="preserve">Limitní expoziční hodnoty na pracovišti podle směrnice č. </w:t>
      </w:r>
      <w:r w:rsidRPr="000926A6">
        <w:rPr>
          <w:b/>
          <w:bCs/>
        </w:rPr>
        <w:t>2000/39/ES, ve znění pozdějších předpisů</w:t>
      </w:r>
      <w:r w:rsidRPr="000926A6">
        <w:t xml:space="preserve"> – nejsou uvedeny</w:t>
      </w:r>
    </w:p>
    <w:p w14:paraId="1F90FADF" w14:textId="77777777" w:rsidR="001D6C63" w:rsidRPr="000926A6" w:rsidRDefault="001D6C63" w:rsidP="001D6C63">
      <w:pPr>
        <w:ind w:left="0"/>
        <w:jc w:val="both"/>
        <w:rPr>
          <w:b/>
        </w:rPr>
      </w:pPr>
      <w:r w:rsidRPr="000926A6">
        <w:rPr>
          <w:b/>
        </w:rPr>
        <w:t xml:space="preserve">Limitní hodnoty ukazatelů biologických expozičních testů </w:t>
      </w:r>
      <w:r w:rsidRPr="000926A6">
        <w:rPr>
          <w:bCs/>
        </w:rPr>
        <w:t>nejsou stanoveny</w:t>
      </w:r>
      <w:r w:rsidRPr="000926A6">
        <w:rPr>
          <w:b/>
        </w:rPr>
        <w:t xml:space="preserve"> ve vyhlášce č. 432/2003 Sb.</w:t>
      </w:r>
    </w:p>
    <w:p w14:paraId="17F50313" w14:textId="77777777" w:rsidR="00EE428B" w:rsidRPr="000926A6" w:rsidRDefault="00EE428B" w:rsidP="00EE428B">
      <w:pPr>
        <w:pStyle w:val="Nadpis1"/>
        <w:keepLines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sz w:val="20"/>
        </w:rPr>
      </w:pPr>
      <w:r w:rsidRPr="000926A6">
        <w:rPr>
          <w:rFonts w:ascii="Times New Roman" w:hAnsi="Times New Roman"/>
          <w:caps w:val="0"/>
          <w:sz w:val="20"/>
        </w:rPr>
        <w:t>Hodnoty DNEL a PNEC:</w:t>
      </w:r>
      <w:r w:rsidRPr="000926A6">
        <w:rPr>
          <w:rFonts w:ascii="Times New Roman" w:hAnsi="Times New Roman"/>
          <w:i/>
          <w:iCs/>
          <w:caps w:val="0"/>
          <w:sz w:val="20"/>
        </w:rPr>
        <w:t xml:space="preserve"> </w:t>
      </w:r>
      <w:r w:rsidR="0083529F" w:rsidRPr="000926A6">
        <w:rPr>
          <w:rFonts w:ascii="Times New Roman" w:hAnsi="Times New Roman"/>
          <w:b w:val="0"/>
          <w:iCs/>
          <w:caps w:val="0"/>
          <w:sz w:val="20"/>
        </w:rPr>
        <w:t xml:space="preserve">pro produkt </w:t>
      </w:r>
      <w:r w:rsidRPr="000926A6">
        <w:rPr>
          <w:rFonts w:ascii="Times New Roman" w:hAnsi="Times New Roman"/>
          <w:b w:val="0"/>
          <w:caps w:val="0"/>
          <w:sz w:val="20"/>
        </w:rPr>
        <w:t>nejsou k dispozici.</w:t>
      </w:r>
    </w:p>
    <w:p w14:paraId="2D839D03" w14:textId="77777777" w:rsidR="008200B2" w:rsidRPr="000926A6" w:rsidRDefault="008200B2" w:rsidP="008200B2">
      <w:pPr>
        <w:overflowPunct/>
        <w:ind w:left="0"/>
        <w:textAlignment w:val="auto"/>
      </w:pPr>
    </w:p>
    <w:p w14:paraId="2D2B3CE7" w14:textId="77777777" w:rsidR="00E44A0C" w:rsidRPr="000926A6" w:rsidRDefault="00E44A0C">
      <w:pPr>
        <w:ind w:left="0"/>
        <w:jc w:val="both"/>
        <w:rPr>
          <w:rFonts w:ascii="Arial" w:hAnsi="Arial"/>
          <w:b/>
          <w:bCs/>
        </w:rPr>
      </w:pPr>
      <w:proofErr w:type="gramStart"/>
      <w:r w:rsidRPr="000926A6">
        <w:rPr>
          <w:rFonts w:ascii="Arial" w:hAnsi="Arial"/>
          <w:b/>
          <w:bCs/>
        </w:rPr>
        <w:t>8.2  Omezování</w:t>
      </w:r>
      <w:proofErr w:type="gramEnd"/>
      <w:r w:rsidRPr="000926A6">
        <w:rPr>
          <w:rFonts w:ascii="Arial" w:hAnsi="Arial"/>
          <w:b/>
          <w:bCs/>
        </w:rPr>
        <w:t xml:space="preserve"> expozice</w:t>
      </w:r>
    </w:p>
    <w:p w14:paraId="6ECC4853" w14:textId="77777777" w:rsidR="00E44A0C" w:rsidRPr="000926A6" w:rsidRDefault="00E44A0C">
      <w:pPr>
        <w:tabs>
          <w:tab w:val="left" w:pos="567"/>
        </w:tabs>
        <w:ind w:left="0"/>
        <w:jc w:val="both"/>
        <w:rPr>
          <w:b/>
          <w:bCs/>
        </w:rPr>
      </w:pPr>
      <w:r w:rsidRPr="000926A6">
        <w:rPr>
          <w:b/>
          <w:bCs/>
        </w:rPr>
        <w:t>8.2.1</w:t>
      </w:r>
      <w:r w:rsidRPr="000926A6">
        <w:rPr>
          <w:b/>
          <w:bCs/>
        </w:rPr>
        <w:tab/>
        <w:t>Vhodné technické kontroly</w:t>
      </w:r>
    </w:p>
    <w:p w14:paraId="2DFF9343" w14:textId="77777777" w:rsidR="001D6C63" w:rsidRPr="000926A6" w:rsidRDefault="001D6C63" w:rsidP="001D6C63">
      <w:pPr>
        <w:pStyle w:val="Nadpis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</w:rPr>
      </w:pPr>
      <w:r w:rsidRPr="000926A6">
        <w:rPr>
          <w:rFonts w:ascii="Times New Roman" w:hAnsi="Times New Roman"/>
          <w:b w:val="0"/>
          <w:bCs/>
        </w:rPr>
        <w:t xml:space="preserve">Zajistit dostatečné větrání. Zajistit, aby s produktem pracovaly osoby používající osobní ochranné pomůcky. </w:t>
      </w:r>
      <w:r w:rsidR="00B42325" w:rsidRPr="000926A6">
        <w:rPr>
          <w:rFonts w:ascii="Times New Roman" w:hAnsi="Times New Roman"/>
          <w:b w:val="0"/>
          <w:bCs/>
        </w:rPr>
        <w:t>Po skončení práce si důkladně umýt ruce a obličej vodou a mýdlem. Při práci nejíst, nepít, nekouřit.</w:t>
      </w:r>
      <w:r w:rsidR="001C6D03" w:rsidRPr="000926A6">
        <w:rPr>
          <w:rFonts w:ascii="Times New Roman" w:hAnsi="Times New Roman"/>
          <w:b w:val="0"/>
          <w:bCs/>
        </w:rPr>
        <w:t xml:space="preserve"> Uchovávat odděleně od potravin, nápojů a krmiv. </w:t>
      </w:r>
    </w:p>
    <w:p w14:paraId="40C1359A" w14:textId="77777777" w:rsidR="00A13D9D" w:rsidRPr="000926A6" w:rsidRDefault="00E44A0C" w:rsidP="003F1794">
      <w:pPr>
        <w:ind w:left="0"/>
        <w:jc w:val="both"/>
        <w:rPr>
          <w:rFonts w:cs="EUAlbertina"/>
          <w:b/>
          <w:iCs/>
        </w:rPr>
      </w:pPr>
      <w:r w:rsidRPr="000926A6">
        <w:t xml:space="preserve">V ČR: Monitorovací postup obsahu látek v ovzduší pracovišť a specifikaci ochranných pomůcek stanoví pracovník zodpovědný za bezpečnost práce a ochranu zdraví pracovníků. </w:t>
      </w:r>
      <w:r w:rsidRPr="000926A6">
        <w:rPr>
          <w:bCs/>
          <w:iCs/>
        </w:rPr>
        <w:t>Právnické a fyzické osoby podnikající mají povinnost měřením zjišťovat a kontrolovat hodnoty koncentrací látek v ovzduší pracovišť a zařazovat pracoviště dle kategorizace prací.</w:t>
      </w:r>
    </w:p>
    <w:p w14:paraId="4F321AA1" w14:textId="77777777" w:rsidR="00E44A0C" w:rsidRPr="000926A6" w:rsidRDefault="00E44A0C">
      <w:pPr>
        <w:tabs>
          <w:tab w:val="left" w:pos="567"/>
        </w:tabs>
        <w:spacing w:before="120"/>
        <w:ind w:left="0"/>
        <w:jc w:val="both"/>
        <w:rPr>
          <w:rFonts w:cs="EUAlbertina"/>
          <w:b/>
          <w:iCs/>
        </w:rPr>
      </w:pPr>
      <w:r w:rsidRPr="000926A6">
        <w:rPr>
          <w:rFonts w:cs="EUAlbertina"/>
          <w:b/>
          <w:iCs/>
        </w:rPr>
        <w:t>8.2.2</w:t>
      </w:r>
      <w:r w:rsidRPr="000926A6">
        <w:rPr>
          <w:rFonts w:cs="EUAlbertina"/>
          <w:b/>
          <w:iCs/>
        </w:rPr>
        <w:tab/>
        <w:t xml:space="preserve">Individuální ochranná opatření včetně osobních ochranných prostředků </w:t>
      </w:r>
    </w:p>
    <w:p w14:paraId="5034697B" w14:textId="77777777" w:rsidR="0058227D" w:rsidRPr="000926A6" w:rsidRDefault="00E44A0C">
      <w:pPr>
        <w:ind w:left="0"/>
        <w:jc w:val="both"/>
        <w:rPr>
          <w:szCs w:val="19"/>
        </w:rPr>
      </w:pPr>
      <w:r w:rsidRPr="000926A6">
        <w:rPr>
          <w:szCs w:val="19"/>
        </w:rPr>
        <w:t>Nařízení vlády č. 495/2001 Sb. zavádí směrnici ES č. 89/656/EHS</w:t>
      </w:r>
      <w:r w:rsidR="00F20A34" w:rsidRPr="000926A6">
        <w:rPr>
          <w:szCs w:val="19"/>
        </w:rPr>
        <w:t xml:space="preserve">, </w:t>
      </w:r>
      <w:r w:rsidRPr="000926A6">
        <w:rPr>
          <w:szCs w:val="19"/>
        </w:rPr>
        <w:t>nařízení vlády č. 21/2003 Sb. zavádí směrnici ES č. 89/686/EHS, proto veškeré používané osobní ochranné pomůcky musí být v souladu s</w:t>
      </w:r>
      <w:r w:rsidR="00F20A34" w:rsidRPr="000926A6">
        <w:rPr>
          <w:szCs w:val="19"/>
        </w:rPr>
        <w:t> </w:t>
      </w:r>
      <w:r w:rsidRPr="000926A6">
        <w:rPr>
          <w:szCs w:val="19"/>
        </w:rPr>
        <w:t>t</w:t>
      </w:r>
      <w:r w:rsidR="00F20A34" w:rsidRPr="000926A6">
        <w:rPr>
          <w:szCs w:val="19"/>
        </w:rPr>
        <w:t xml:space="preserve">ěmito </w:t>
      </w:r>
      <w:r w:rsidRPr="000926A6">
        <w:rPr>
          <w:szCs w:val="19"/>
        </w:rPr>
        <w:t>nařízením</w:t>
      </w:r>
      <w:r w:rsidR="00F20A34" w:rsidRPr="000926A6">
        <w:rPr>
          <w:szCs w:val="19"/>
        </w:rPr>
        <w:t>i</w:t>
      </w:r>
      <w:r w:rsidRPr="000926A6">
        <w:rPr>
          <w:szCs w:val="19"/>
        </w:rPr>
        <w:t>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1D6C63" w:rsidRPr="000926A6" w14:paraId="17BD118A" w14:textId="77777777">
        <w:tc>
          <w:tcPr>
            <w:tcW w:w="2268" w:type="dxa"/>
          </w:tcPr>
          <w:p w14:paraId="05BF691B" w14:textId="77777777" w:rsidR="001D6C63" w:rsidRPr="000926A6" w:rsidRDefault="001D6C63">
            <w:pPr>
              <w:pStyle w:val="Normaltab0"/>
              <w:jc w:val="both"/>
              <w:rPr>
                <w:b/>
                <w:bCs/>
              </w:rPr>
            </w:pPr>
            <w:r w:rsidRPr="000926A6">
              <w:rPr>
                <w:b/>
                <w:bCs/>
              </w:rPr>
              <w:t>Ochrana očí a obličeje:</w:t>
            </w:r>
          </w:p>
        </w:tc>
        <w:tc>
          <w:tcPr>
            <w:tcW w:w="6804" w:type="dxa"/>
          </w:tcPr>
          <w:p w14:paraId="1B2FE6FC" w14:textId="77777777" w:rsidR="001D6C63" w:rsidRPr="000926A6" w:rsidRDefault="004106D0" w:rsidP="004155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6A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Při běžné manipulaci není potřebná.</w:t>
            </w:r>
          </w:p>
        </w:tc>
      </w:tr>
      <w:tr w:rsidR="001D6C63" w:rsidRPr="000926A6" w14:paraId="4004BFA0" w14:textId="77777777">
        <w:tc>
          <w:tcPr>
            <w:tcW w:w="2268" w:type="dxa"/>
          </w:tcPr>
          <w:p w14:paraId="4B569341" w14:textId="77777777" w:rsidR="001D6C63" w:rsidRPr="000926A6" w:rsidRDefault="001D6C63">
            <w:pPr>
              <w:pStyle w:val="Normaltab0"/>
              <w:jc w:val="both"/>
              <w:rPr>
                <w:b/>
                <w:bCs/>
              </w:rPr>
            </w:pPr>
            <w:r w:rsidRPr="000926A6">
              <w:rPr>
                <w:b/>
                <w:bCs/>
              </w:rPr>
              <w:t>Ochrana kůže:</w:t>
            </w:r>
          </w:p>
        </w:tc>
        <w:tc>
          <w:tcPr>
            <w:tcW w:w="6804" w:type="dxa"/>
          </w:tcPr>
          <w:p w14:paraId="535C0053" w14:textId="77777777" w:rsidR="001D6C63" w:rsidRPr="000926A6" w:rsidRDefault="001D6C63" w:rsidP="004155FE">
            <w:pPr>
              <w:pStyle w:val="Normaltab0"/>
              <w:jc w:val="both"/>
              <w:rPr>
                <w:b/>
              </w:rPr>
            </w:pPr>
            <w:r w:rsidRPr="000926A6">
              <w:rPr>
                <w:b/>
              </w:rPr>
              <w:t>Ochrana rukou:</w:t>
            </w:r>
          </w:p>
          <w:p w14:paraId="0B855695" w14:textId="77777777" w:rsidR="004106D0" w:rsidRPr="000926A6" w:rsidRDefault="004106D0" w:rsidP="004155FE">
            <w:pPr>
              <w:pStyle w:val="Normaltab0"/>
              <w:jc w:val="both"/>
              <w:rPr>
                <w:bCs/>
                <w:snapToGrid w:val="0"/>
              </w:rPr>
            </w:pPr>
            <w:r w:rsidRPr="000926A6">
              <w:rPr>
                <w:snapToGrid w:val="0"/>
                <w:color w:val="000000"/>
              </w:rPr>
              <w:t xml:space="preserve">Při běžné manipulaci není potřebná. </w:t>
            </w:r>
            <w:r w:rsidR="001C6D03" w:rsidRPr="000926A6">
              <w:rPr>
                <w:snapToGrid w:val="0"/>
              </w:rPr>
              <w:t xml:space="preserve">Při dlouhodobé opakované manipulaci s nezabaleným produktem </w:t>
            </w:r>
            <w:r w:rsidR="001C6D03" w:rsidRPr="000926A6">
              <w:t xml:space="preserve">používat </w:t>
            </w:r>
            <w:r w:rsidRPr="000926A6">
              <w:t xml:space="preserve">gumové </w:t>
            </w:r>
            <w:r w:rsidR="004155FE" w:rsidRPr="000926A6">
              <w:t xml:space="preserve">ochranné </w:t>
            </w:r>
            <w:r w:rsidR="004155FE" w:rsidRPr="000926A6">
              <w:rPr>
                <w:bCs/>
                <w:snapToGrid w:val="0"/>
              </w:rPr>
              <w:t>rukavice</w:t>
            </w:r>
            <w:r w:rsidRPr="000926A6">
              <w:rPr>
                <w:bCs/>
                <w:snapToGrid w:val="0"/>
              </w:rPr>
              <w:t>. Po použití použít vhodný regenerační krém.</w:t>
            </w:r>
          </w:p>
          <w:p w14:paraId="15575139" w14:textId="77777777" w:rsidR="001D6C63" w:rsidRPr="000926A6" w:rsidRDefault="001D6C63" w:rsidP="004155FE">
            <w:pPr>
              <w:overflowPunct/>
              <w:ind w:left="0"/>
              <w:jc w:val="both"/>
              <w:textAlignment w:val="auto"/>
              <w:rPr>
                <w:b/>
              </w:rPr>
            </w:pPr>
            <w:r w:rsidRPr="000926A6">
              <w:rPr>
                <w:b/>
              </w:rPr>
              <w:t>Jiná ochrana:</w:t>
            </w:r>
          </w:p>
          <w:p w14:paraId="51D3A8EF" w14:textId="77777777" w:rsidR="004A1B4C" w:rsidRPr="000926A6" w:rsidRDefault="004106D0" w:rsidP="004155FE">
            <w:pPr>
              <w:overflowPunct/>
              <w:ind w:left="0"/>
              <w:jc w:val="both"/>
              <w:textAlignment w:val="auto"/>
            </w:pPr>
            <w:r w:rsidRPr="000926A6">
              <w:rPr>
                <w:snapToGrid w:val="0"/>
              </w:rPr>
              <w:t>Běžný pracovní oděv.</w:t>
            </w:r>
          </w:p>
        </w:tc>
      </w:tr>
      <w:tr w:rsidR="001D6C63" w:rsidRPr="000926A6" w14:paraId="3689BC00" w14:textId="77777777">
        <w:tc>
          <w:tcPr>
            <w:tcW w:w="2268" w:type="dxa"/>
          </w:tcPr>
          <w:p w14:paraId="11383F0F" w14:textId="77777777" w:rsidR="001D6C63" w:rsidRPr="000926A6" w:rsidRDefault="001D6C63">
            <w:pPr>
              <w:pStyle w:val="Normaltab0"/>
              <w:jc w:val="both"/>
              <w:rPr>
                <w:b/>
                <w:bCs/>
              </w:rPr>
            </w:pPr>
            <w:r w:rsidRPr="000926A6">
              <w:rPr>
                <w:b/>
                <w:bCs/>
              </w:rPr>
              <w:t>Ochrana dýchacích cest:</w:t>
            </w:r>
          </w:p>
        </w:tc>
        <w:tc>
          <w:tcPr>
            <w:tcW w:w="6804" w:type="dxa"/>
          </w:tcPr>
          <w:p w14:paraId="35D7E570" w14:textId="77777777" w:rsidR="001D6C63" w:rsidRPr="000926A6" w:rsidRDefault="001C6D03" w:rsidP="004106D0">
            <w:pPr>
              <w:pStyle w:val="Normaltab0"/>
              <w:jc w:val="both"/>
            </w:pPr>
            <w:r w:rsidRPr="000926A6">
              <w:rPr>
                <w:snapToGrid w:val="0"/>
              </w:rPr>
              <w:t>Při běžné manipulaci není potřebná.</w:t>
            </w:r>
            <w:r w:rsidR="004155FE" w:rsidRPr="000926A6">
              <w:rPr>
                <w:snapToGrid w:val="0"/>
              </w:rPr>
              <w:t xml:space="preserve"> </w:t>
            </w:r>
          </w:p>
        </w:tc>
      </w:tr>
      <w:tr w:rsidR="00E44A0C" w:rsidRPr="000926A6" w14:paraId="34CA7592" w14:textId="77777777">
        <w:tc>
          <w:tcPr>
            <w:tcW w:w="2268" w:type="dxa"/>
          </w:tcPr>
          <w:p w14:paraId="5CFE1C52" w14:textId="77777777" w:rsidR="00E44A0C" w:rsidRPr="000926A6" w:rsidRDefault="00E44A0C">
            <w:pPr>
              <w:pStyle w:val="Normaltab0"/>
              <w:jc w:val="both"/>
              <w:rPr>
                <w:b/>
                <w:bCs/>
              </w:rPr>
            </w:pPr>
            <w:r w:rsidRPr="000926A6">
              <w:rPr>
                <w:b/>
                <w:bCs/>
              </w:rPr>
              <w:t>Tepelné nebezpečí:</w:t>
            </w:r>
          </w:p>
        </w:tc>
        <w:tc>
          <w:tcPr>
            <w:tcW w:w="6804" w:type="dxa"/>
          </w:tcPr>
          <w:p w14:paraId="1B916B34" w14:textId="77777777" w:rsidR="00E44A0C" w:rsidRPr="000926A6" w:rsidRDefault="00E44A0C">
            <w:pPr>
              <w:pStyle w:val="Normaltab0"/>
              <w:jc w:val="both"/>
            </w:pPr>
            <w:r w:rsidRPr="000926A6">
              <w:t>Není.</w:t>
            </w:r>
          </w:p>
        </w:tc>
      </w:tr>
    </w:tbl>
    <w:p w14:paraId="560D270C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</w:rPr>
      </w:pPr>
      <w:r w:rsidRPr="000926A6">
        <w:rPr>
          <w:rFonts w:ascii="Times New Roman" w:hAnsi="Times New Roman"/>
        </w:rPr>
        <w:t>8.2.3</w:t>
      </w:r>
      <w:r w:rsidRPr="000926A6">
        <w:rPr>
          <w:rFonts w:ascii="Times New Roman" w:hAnsi="Times New Roman"/>
        </w:rPr>
        <w:tab/>
        <w:t>Omezování expozice životního prostředí</w:t>
      </w:r>
    </w:p>
    <w:p w14:paraId="519FDC5D" w14:textId="77777777" w:rsidR="00E44A0C" w:rsidRPr="000926A6" w:rsidRDefault="00E44A0C" w:rsidP="001C6D03">
      <w:pPr>
        <w:widowControl w:val="0"/>
        <w:tabs>
          <w:tab w:val="left" w:pos="0"/>
          <w:tab w:val="left" w:pos="2093"/>
        </w:tabs>
        <w:ind w:left="0"/>
        <w:jc w:val="both"/>
        <w:rPr>
          <w:bCs/>
          <w:szCs w:val="24"/>
        </w:rPr>
      </w:pPr>
      <w:r w:rsidRPr="000926A6">
        <w:rPr>
          <w:bCs/>
          <w:szCs w:val="24"/>
        </w:rPr>
        <w:t xml:space="preserve">Viz zákon č. </w:t>
      </w:r>
      <w:r w:rsidR="00995065" w:rsidRPr="000926A6">
        <w:rPr>
          <w:bCs/>
          <w:szCs w:val="24"/>
        </w:rPr>
        <w:t>201/2012</w:t>
      </w:r>
      <w:r w:rsidRPr="000926A6">
        <w:rPr>
          <w:bCs/>
          <w:szCs w:val="24"/>
        </w:rPr>
        <w:t xml:space="preserve"> Sb. o ochraně ovzduší;</w:t>
      </w:r>
      <w:r w:rsidR="00BD5E61" w:rsidRPr="000926A6">
        <w:rPr>
          <w:bCs/>
          <w:szCs w:val="24"/>
        </w:rPr>
        <w:t xml:space="preserve"> v</w:t>
      </w:r>
      <w:r w:rsidR="00F20A34" w:rsidRPr="000926A6">
        <w:rPr>
          <w:bCs/>
          <w:szCs w:val="24"/>
        </w:rPr>
        <w:t xml:space="preserve">iz </w:t>
      </w:r>
      <w:r w:rsidRPr="000926A6">
        <w:rPr>
          <w:bCs/>
          <w:szCs w:val="24"/>
        </w:rPr>
        <w:t>zákon č. 254/2001 Sb. o vodách</w:t>
      </w:r>
      <w:r w:rsidR="00F20A34" w:rsidRPr="000926A6">
        <w:rPr>
          <w:bCs/>
          <w:szCs w:val="24"/>
        </w:rPr>
        <w:t>, ve znění pozdějších předpisů</w:t>
      </w:r>
      <w:r w:rsidRPr="000926A6">
        <w:rPr>
          <w:bCs/>
          <w:szCs w:val="24"/>
        </w:rPr>
        <w:t>.</w:t>
      </w:r>
      <w:r w:rsidR="001C6D03" w:rsidRPr="000926A6">
        <w:rPr>
          <w:bCs/>
          <w:szCs w:val="24"/>
        </w:rPr>
        <w:t xml:space="preserve"> </w:t>
      </w:r>
      <w:r w:rsidR="001C6D03" w:rsidRPr="000926A6">
        <w:rPr>
          <w:snapToGrid w:val="0"/>
        </w:rPr>
        <w:t>Zabránit průniku do kanalizace, půdy, povrchových a podzemních vod, půdního podloží.</w:t>
      </w:r>
    </w:p>
    <w:p w14:paraId="7CD5AFED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</w:pPr>
      <w:r w:rsidRPr="000926A6">
        <w:t xml:space="preserve">ODDÍL 9: </w:t>
      </w:r>
      <w:r w:rsidRPr="000926A6">
        <w:rPr>
          <w:caps w:val="0"/>
        </w:rPr>
        <w:t xml:space="preserve">Fyzikální a chemické vlastnosti  </w:t>
      </w:r>
    </w:p>
    <w:p w14:paraId="2CCB16A1" w14:textId="77777777" w:rsidR="00E44A0C" w:rsidRPr="000926A6" w:rsidRDefault="00E44A0C">
      <w:pPr>
        <w:tabs>
          <w:tab w:val="left" w:pos="426"/>
        </w:tabs>
        <w:spacing w:before="120"/>
        <w:ind w:left="0"/>
        <w:rPr>
          <w:rFonts w:ascii="Arial" w:hAnsi="Arial" w:cs="Arial"/>
          <w:b/>
          <w:bCs/>
        </w:rPr>
      </w:pPr>
      <w:r w:rsidRPr="000926A6">
        <w:rPr>
          <w:rFonts w:ascii="Arial" w:hAnsi="Arial" w:cs="Arial"/>
          <w:b/>
          <w:bCs/>
        </w:rPr>
        <w:t>9.1</w:t>
      </w:r>
      <w:r w:rsidRPr="000926A6">
        <w:rPr>
          <w:rFonts w:ascii="Arial" w:hAnsi="Arial" w:cs="Arial"/>
          <w:b/>
          <w:bCs/>
        </w:rPr>
        <w:tab/>
        <w:t xml:space="preserve">Informace o základních fyzikálních a chemických vlastnostech 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1D6C63" w:rsidRPr="000926A6" w14:paraId="6FADDA0F" w14:textId="77777777" w:rsidTr="001D6C63">
        <w:tc>
          <w:tcPr>
            <w:tcW w:w="3580" w:type="dxa"/>
          </w:tcPr>
          <w:p w14:paraId="062FD7F6" w14:textId="77777777" w:rsidR="001D6C63" w:rsidRPr="000926A6" w:rsidRDefault="001D6C63">
            <w:pPr>
              <w:pStyle w:val="Normaltab0"/>
            </w:pPr>
            <w:r w:rsidRPr="000926A6">
              <w:t>Vzhled:</w:t>
            </w:r>
          </w:p>
        </w:tc>
        <w:tc>
          <w:tcPr>
            <w:tcW w:w="5492" w:type="dxa"/>
          </w:tcPr>
          <w:p w14:paraId="747CB80E" w14:textId="77777777" w:rsidR="001D6C63" w:rsidRPr="000926A6" w:rsidRDefault="00203280" w:rsidP="00203280">
            <w:pPr>
              <w:pStyle w:val="Normaltab0"/>
            </w:pPr>
            <w:r w:rsidRPr="000926A6">
              <w:t>Modrá k</w:t>
            </w:r>
            <w:r w:rsidR="001C6D03" w:rsidRPr="000926A6">
              <w:t xml:space="preserve">apalina </w:t>
            </w:r>
          </w:p>
        </w:tc>
      </w:tr>
      <w:tr w:rsidR="001D6C63" w:rsidRPr="000926A6" w14:paraId="30F2ED06" w14:textId="77777777" w:rsidTr="001D6C63">
        <w:tc>
          <w:tcPr>
            <w:tcW w:w="3580" w:type="dxa"/>
          </w:tcPr>
          <w:p w14:paraId="7B935DB8" w14:textId="77777777" w:rsidR="001D6C63" w:rsidRPr="000926A6" w:rsidRDefault="001D6C63">
            <w:pPr>
              <w:pStyle w:val="Normaltab0"/>
            </w:pPr>
            <w:r w:rsidRPr="000926A6">
              <w:t>Zápach:</w:t>
            </w:r>
          </w:p>
        </w:tc>
        <w:tc>
          <w:tcPr>
            <w:tcW w:w="5492" w:type="dxa"/>
          </w:tcPr>
          <w:p w14:paraId="5F7F47D0" w14:textId="77777777" w:rsidR="001D6C63" w:rsidRPr="000926A6" w:rsidRDefault="00203280" w:rsidP="0035325C">
            <w:pPr>
              <w:pStyle w:val="Normaltab0"/>
            </w:pPr>
            <w:r w:rsidRPr="000926A6">
              <w:t xml:space="preserve">Alkoholový </w:t>
            </w:r>
          </w:p>
        </w:tc>
      </w:tr>
      <w:tr w:rsidR="001D6C63" w:rsidRPr="000926A6" w14:paraId="02807326" w14:textId="77777777" w:rsidTr="001D6C63">
        <w:tc>
          <w:tcPr>
            <w:tcW w:w="3580" w:type="dxa"/>
          </w:tcPr>
          <w:p w14:paraId="727BDFAF" w14:textId="77777777" w:rsidR="001D6C63" w:rsidRPr="000926A6" w:rsidRDefault="001D6C63">
            <w:pPr>
              <w:pStyle w:val="Normaltab0"/>
            </w:pPr>
            <w:r w:rsidRPr="000926A6">
              <w:t>Prahová hodnota zápachu:</w:t>
            </w:r>
          </w:p>
        </w:tc>
        <w:tc>
          <w:tcPr>
            <w:tcW w:w="5492" w:type="dxa"/>
          </w:tcPr>
          <w:p w14:paraId="15413AFB" w14:textId="77777777" w:rsidR="001D6C63" w:rsidRPr="000926A6" w:rsidRDefault="001C6D03" w:rsidP="0035325C">
            <w:pPr>
              <w:pStyle w:val="Normaltab0"/>
            </w:pPr>
            <w:r w:rsidRPr="000926A6">
              <w:t xml:space="preserve">Nestanoveno </w:t>
            </w:r>
          </w:p>
        </w:tc>
      </w:tr>
      <w:tr w:rsidR="001D6C63" w:rsidRPr="000926A6" w14:paraId="42A33483" w14:textId="77777777" w:rsidTr="001D6C63">
        <w:tc>
          <w:tcPr>
            <w:tcW w:w="3580" w:type="dxa"/>
          </w:tcPr>
          <w:p w14:paraId="14CE229E" w14:textId="77777777" w:rsidR="001D6C63" w:rsidRPr="000926A6" w:rsidRDefault="001D6C63">
            <w:pPr>
              <w:pStyle w:val="Normaltab0"/>
            </w:pPr>
            <w:r w:rsidRPr="000926A6">
              <w:t>pH:</w:t>
            </w:r>
          </w:p>
        </w:tc>
        <w:tc>
          <w:tcPr>
            <w:tcW w:w="5492" w:type="dxa"/>
          </w:tcPr>
          <w:p w14:paraId="4312C883" w14:textId="77777777" w:rsidR="001D6C63" w:rsidRPr="000926A6" w:rsidRDefault="00203280" w:rsidP="00203280">
            <w:pPr>
              <w:pStyle w:val="Normaltab0"/>
            </w:pPr>
            <w:r w:rsidRPr="000926A6">
              <w:t>6</w:t>
            </w:r>
            <w:r w:rsidR="001C6D03" w:rsidRPr="000926A6">
              <w:t xml:space="preserve"> – </w:t>
            </w:r>
            <w:r w:rsidRPr="000926A6">
              <w:t>8</w:t>
            </w:r>
            <w:r w:rsidR="000C486D" w:rsidRPr="000926A6">
              <w:t xml:space="preserve"> </w:t>
            </w:r>
            <w:r w:rsidR="001C6D03" w:rsidRPr="000926A6">
              <w:t>(</w:t>
            </w:r>
            <w:r w:rsidR="001C6D03" w:rsidRPr="000926A6">
              <w:rPr>
                <w:iCs/>
                <w:snapToGrid w:val="0"/>
              </w:rPr>
              <w:t>při 20 °C, 1 % vodný roztok)</w:t>
            </w:r>
          </w:p>
        </w:tc>
      </w:tr>
      <w:tr w:rsidR="001D6C63" w:rsidRPr="000926A6" w14:paraId="62AC4AFA" w14:textId="77777777" w:rsidTr="001D6C63">
        <w:tc>
          <w:tcPr>
            <w:tcW w:w="3580" w:type="dxa"/>
          </w:tcPr>
          <w:p w14:paraId="0A226726" w14:textId="77777777" w:rsidR="001D6C63" w:rsidRPr="000926A6" w:rsidRDefault="001D6C63">
            <w:pPr>
              <w:pStyle w:val="Normaltab0"/>
            </w:pPr>
            <w:r w:rsidRPr="000926A6">
              <w:t>Bod tání / bod tuhnutí:</w:t>
            </w:r>
          </w:p>
        </w:tc>
        <w:tc>
          <w:tcPr>
            <w:tcW w:w="5492" w:type="dxa"/>
          </w:tcPr>
          <w:p w14:paraId="64DBE34F" w14:textId="77777777" w:rsidR="001D6C63" w:rsidRPr="000926A6" w:rsidRDefault="001C6D03" w:rsidP="0035325C">
            <w:pPr>
              <w:pStyle w:val="Normaltab0"/>
            </w:pPr>
            <w:r w:rsidRPr="000926A6">
              <w:rPr>
                <w:snapToGrid w:val="0"/>
              </w:rPr>
              <w:t>&lt; 0</w:t>
            </w:r>
            <w:r w:rsidR="009B7E6D" w:rsidRPr="000926A6">
              <w:rPr>
                <w:snapToGrid w:val="0"/>
              </w:rPr>
              <w:t xml:space="preserve"> </w:t>
            </w:r>
            <w:r w:rsidR="009B7E6D" w:rsidRPr="000926A6">
              <w:rPr>
                <w:iCs/>
                <w:snapToGrid w:val="0"/>
              </w:rPr>
              <w:t>°C</w:t>
            </w:r>
          </w:p>
        </w:tc>
      </w:tr>
      <w:tr w:rsidR="001D6C63" w:rsidRPr="000926A6" w14:paraId="692C0134" w14:textId="77777777" w:rsidTr="001D6C63">
        <w:tc>
          <w:tcPr>
            <w:tcW w:w="3580" w:type="dxa"/>
          </w:tcPr>
          <w:p w14:paraId="06C54DA3" w14:textId="77777777" w:rsidR="001D6C63" w:rsidRPr="000926A6" w:rsidRDefault="001D6C63">
            <w:pPr>
              <w:pStyle w:val="Normaltab0"/>
            </w:pPr>
            <w:r w:rsidRPr="000926A6">
              <w:t xml:space="preserve">Počáteční bod varu a rozmezí bodu varu: </w:t>
            </w:r>
          </w:p>
        </w:tc>
        <w:tc>
          <w:tcPr>
            <w:tcW w:w="5492" w:type="dxa"/>
          </w:tcPr>
          <w:p w14:paraId="5A402082" w14:textId="77777777" w:rsidR="001D6C63" w:rsidRPr="000926A6" w:rsidRDefault="00971D46" w:rsidP="00971D46">
            <w:pPr>
              <w:pStyle w:val="Normaltab0"/>
            </w:pPr>
            <w:r w:rsidRPr="000926A6">
              <w:rPr>
                <w:snapToGrid w:val="0"/>
              </w:rPr>
              <w:t>C</w:t>
            </w:r>
            <w:r w:rsidR="001C6D03" w:rsidRPr="000926A6">
              <w:rPr>
                <w:snapToGrid w:val="0"/>
              </w:rPr>
              <w:t>ca</w:t>
            </w:r>
            <w:r w:rsidRPr="000926A6">
              <w:rPr>
                <w:snapToGrid w:val="0"/>
              </w:rPr>
              <w:t xml:space="preserve"> </w:t>
            </w:r>
            <w:r w:rsidR="001C6D03" w:rsidRPr="000926A6">
              <w:rPr>
                <w:snapToGrid w:val="0"/>
              </w:rPr>
              <w:t>100</w:t>
            </w:r>
            <w:r w:rsidR="009B7E6D" w:rsidRPr="000926A6">
              <w:rPr>
                <w:snapToGrid w:val="0"/>
              </w:rPr>
              <w:t xml:space="preserve"> </w:t>
            </w:r>
            <w:r w:rsidR="009B7E6D" w:rsidRPr="000926A6">
              <w:rPr>
                <w:iCs/>
                <w:snapToGrid w:val="0"/>
              </w:rPr>
              <w:t>°C</w:t>
            </w:r>
          </w:p>
        </w:tc>
      </w:tr>
      <w:tr w:rsidR="001D6C63" w:rsidRPr="000926A6" w14:paraId="1ACC0DC8" w14:textId="77777777" w:rsidTr="001D6C63">
        <w:tc>
          <w:tcPr>
            <w:tcW w:w="3580" w:type="dxa"/>
          </w:tcPr>
          <w:p w14:paraId="583709E5" w14:textId="77777777" w:rsidR="001D6C63" w:rsidRPr="000926A6" w:rsidRDefault="001D6C63">
            <w:pPr>
              <w:pStyle w:val="Normaltab0"/>
            </w:pPr>
            <w:r w:rsidRPr="000926A6">
              <w:t>Bod vzplanutí:</w:t>
            </w:r>
          </w:p>
        </w:tc>
        <w:tc>
          <w:tcPr>
            <w:tcW w:w="5492" w:type="dxa"/>
          </w:tcPr>
          <w:p w14:paraId="52838682" w14:textId="77777777" w:rsidR="00203280" w:rsidRPr="000926A6" w:rsidRDefault="00F75BA1" w:rsidP="0035325C">
            <w:pPr>
              <w:pStyle w:val="Normaltab0"/>
              <w:rPr>
                <w:color w:val="FF0000"/>
              </w:rPr>
            </w:pPr>
            <w:r w:rsidRPr="000926A6">
              <w:rPr>
                <w:snapToGrid w:val="0"/>
                <w:color w:val="FF0000"/>
              </w:rPr>
              <w:t xml:space="preserve">57 – 58 </w:t>
            </w:r>
            <w:r w:rsidRPr="000926A6">
              <w:rPr>
                <w:iCs/>
                <w:snapToGrid w:val="0"/>
                <w:color w:val="FF0000"/>
              </w:rPr>
              <w:t xml:space="preserve">°C (EN ISO 2719 </w:t>
            </w:r>
            <w:proofErr w:type="spellStart"/>
            <w:r w:rsidRPr="000926A6">
              <w:rPr>
                <w:iCs/>
                <w:snapToGrid w:val="0"/>
                <w:color w:val="FF0000"/>
              </w:rPr>
              <w:t>Pensky-Martens</w:t>
            </w:r>
            <w:proofErr w:type="spellEnd"/>
            <w:r w:rsidRPr="000926A6">
              <w:rPr>
                <w:iCs/>
                <w:snapToGrid w:val="0"/>
                <w:color w:val="FF0000"/>
              </w:rPr>
              <w:t>)</w:t>
            </w:r>
            <w:r w:rsidRPr="000926A6">
              <w:rPr>
                <w:snapToGrid w:val="0"/>
                <w:color w:val="FF0000"/>
              </w:rPr>
              <w:t xml:space="preserve"> </w:t>
            </w:r>
          </w:p>
        </w:tc>
      </w:tr>
      <w:tr w:rsidR="001D6C63" w:rsidRPr="000926A6" w14:paraId="69325FED" w14:textId="77777777" w:rsidTr="001D6C63">
        <w:tc>
          <w:tcPr>
            <w:tcW w:w="3580" w:type="dxa"/>
          </w:tcPr>
          <w:p w14:paraId="2139825B" w14:textId="77777777" w:rsidR="001D6C63" w:rsidRPr="000926A6" w:rsidRDefault="001D6C63">
            <w:pPr>
              <w:pStyle w:val="Normaltab0"/>
            </w:pPr>
            <w:r w:rsidRPr="000926A6">
              <w:t>Rychlost odpařování:</w:t>
            </w:r>
          </w:p>
        </w:tc>
        <w:tc>
          <w:tcPr>
            <w:tcW w:w="5492" w:type="dxa"/>
          </w:tcPr>
          <w:p w14:paraId="364AA896" w14:textId="77777777" w:rsidR="001D6C63" w:rsidRPr="000926A6" w:rsidRDefault="009B7E6D" w:rsidP="0035325C">
            <w:pPr>
              <w:pStyle w:val="Normaltab0"/>
            </w:pPr>
            <w:r w:rsidRPr="000926A6">
              <w:t>Nestanoveno</w:t>
            </w:r>
          </w:p>
        </w:tc>
      </w:tr>
      <w:tr w:rsidR="001D6C63" w:rsidRPr="000926A6" w14:paraId="70A97AFE" w14:textId="77777777" w:rsidTr="001D6C63">
        <w:tc>
          <w:tcPr>
            <w:tcW w:w="3580" w:type="dxa"/>
          </w:tcPr>
          <w:p w14:paraId="4C96F458" w14:textId="77777777" w:rsidR="001D6C63" w:rsidRPr="000926A6" w:rsidRDefault="001D6C63">
            <w:pPr>
              <w:pStyle w:val="Normaltab0"/>
            </w:pPr>
            <w:r w:rsidRPr="000926A6">
              <w:t>Hořlavost (pevné látky, plyny):</w:t>
            </w:r>
          </w:p>
        </w:tc>
        <w:tc>
          <w:tcPr>
            <w:tcW w:w="5492" w:type="dxa"/>
          </w:tcPr>
          <w:p w14:paraId="5628A75D" w14:textId="77777777" w:rsidR="001C6D03" w:rsidRPr="000926A6" w:rsidRDefault="009B7E6D" w:rsidP="009B7E6D">
            <w:pPr>
              <w:pStyle w:val="Normaltab0"/>
            </w:pPr>
            <w:r w:rsidRPr="000926A6">
              <w:t xml:space="preserve">Nevztahuje se </w:t>
            </w:r>
          </w:p>
        </w:tc>
      </w:tr>
      <w:tr w:rsidR="001D6C63" w:rsidRPr="000926A6" w14:paraId="24D303D5" w14:textId="77777777" w:rsidTr="001D6C63">
        <w:tc>
          <w:tcPr>
            <w:tcW w:w="3580" w:type="dxa"/>
          </w:tcPr>
          <w:p w14:paraId="30E044CE" w14:textId="77777777" w:rsidR="001D6C63" w:rsidRPr="000926A6" w:rsidRDefault="001D6C63">
            <w:pPr>
              <w:pStyle w:val="Normaltab0"/>
            </w:pPr>
            <w:r w:rsidRPr="000926A6">
              <w:t>Horní/dolní mezní hodnoty hořlavosti nebo výbušnosti:</w:t>
            </w:r>
          </w:p>
        </w:tc>
        <w:tc>
          <w:tcPr>
            <w:tcW w:w="5492" w:type="dxa"/>
          </w:tcPr>
          <w:p w14:paraId="26BC6748" w14:textId="77777777" w:rsidR="001D6C63" w:rsidRPr="000926A6" w:rsidRDefault="001C6D03" w:rsidP="0035325C">
            <w:pPr>
              <w:pStyle w:val="Normaltab0"/>
            </w:pPr>
            <w:r w:rsidRPr="000926A6">
              <w:rPr>
                <w:snapToGrid w:val="0"/>
              </w:rPr>
              <w:t>Netvoří výbušné směsi</w:t>
            </w:r>
          </w:p>
        </w:tc>
      </w:tr>
      <w:tr w:rsidR="001D6C63" w:rsidRPr="000926A6" w14:paraId="56C6105E" w14:textId="77777777" w:rsidTr="001D6C63">
        <w:tc>
          <w:tcPr>
            <w:tcW w:w="3580" w:type="dxa"/>
          </w:tcPr>
          <w:p w14:paraId="4E46D194" w14:textId="77777777" w:rsidR="001D6C63" w:rsidRPr="000926A6" w:rsidRDefault="001D6C63">
            <w:pPr>
              <w:pStyle w:val="Normaltab0"/>
            </w:pPr>
            <w:r w:rsidRPr="000926A6">
              <w:t>Tlak páry:</w:t>
            </w:r>
          </w:p>
        </w:tc>
        <w:tc>
          <w:tcPr>
            <w:tcW w:w="5492" w:type="dxa"/>
          </w:tcPr>
          <w:p w14:paraId="0DE2F462" w14:textId="77777777" w:rsidR="001D6C63" w:rsidRPr="000926A6" w:rsidRDefault="009B7E6D" w:rsidP="0035325C">
            <w:pPr>
              <w:pStyle w:val="Normaltab0"/>
            </w:pPr>
            <w:r w:rsidRPr="000926A6">
              <w:t>Nestanoveno</w:t>
            </w:r>
          </w:p>
        </w:tc>
      </w:tr>
      <w:tr w:rsidR="001D6C63" w:rsidRPr="000926A6" w14:paraId="1C05D823" w14:textId="77777777" w:rsidTr="001D6C63">
        <w:tc>
          <w:tcPr>
            <w:tcW w:w="3580" w:type="dxa"/>
          </w:tcPr>
          <w:p w14:paraId="076ECBE8" w14:textId="77777777" w:rsidR="001D6C63" w:rsidRPr="000926A6" w:rsidRDefault="001D6C63">
            <w:pPr>
              <w:pStyle w:val="Normaltab0"/>
            </w:pPr>
            <w:r w:rsidRPr="000926A6">
              <w:t>Hustota páry:</w:t>
            </w:r>
          </w:p>
        </w:tc>
        <w:tc>
          <w:tcPr>
            <w:tcW w:w="5492" w:type="dxa"/>
          </w:tcPr>
          <w:p w14:paraId="40912A05" w14:textId="77777777" w:rsidR="001D6C63" w:rsidRPr="000926A6" w:rsidRDefault="009B7E6D" w:rsidP="0035325C">
            <w:pPr>
              <w:pStyle w:val="Normaltab0"/>
            </w:pPr>
            <w:r w:rsidRPr="000926A6">
              <w:t>Nestanoveno</w:t>
            </w:r>
          </w:p>
        </w:tc>
      </w:tr>
      <w:tr w:rsidR="001D6C63" w:rsidRPr="000926A6" w14:paraId="465B0C5A" w14:textId="77777777" w:rsidTr="001D6C63">
        <w:tc>
          <w:tcPr>
            <w:tcW w:w="3580" w:type="dxa"/>
          </w:tcPr>
          <w:p w14:paraId="274173C9" w14:textId="77777777" w:rsidR="001D6C63" w:rsidRPr="000926A6" w:rsidRDefault="001D6C63">
            <w:pPr>
              <w:pStyle w:val="Normaltab0"/>
            </w:pPr>
            <w:r w:rsidRPr="000926A6">
              <w:t>Relativní hustota:</w:t>
            </w:r>
          </w:p>
        </w:tc>
        <w:tc>
          <w:tcPr>
            <w:tcW w:w="5492" w:type="dxa"/>
          </w:tcPr>
          <w:p w14:paraId="15039AEC" w14:textId="77777777" w:rsidR="001D6C63" w:rsidRPr="000926A6" w:rsidRDefault="00203280" w:rsidP="00971D46">
            <w:pPr>
              <w:pStyle w:val="Normaltab0"/>
            </w:pPr>
            <w:r w:rsidRPr="000926A6">
              <w:t>1,</w:t>
            </w:r>
            <w:r w:rsidR="00971D46" w:rsidRPr="000926A6">
              <w:t>0</w:t>
            </w:r>
            <w:r w:rsidR="004D42C2" w:rsidRPr="000926A6">
              <w:t>05</w:t>
            </w:r>
            <w:r w:rsidR="004A1B4C" w:rsidRPr="000926A6">
              <w:t xml:space="preserve"> </w:t>
            </w:r>
            <w:r w:rsidR="009B7E6D" w:rsidRPr="000926A6">
              <w:t>g/</w:t>
            </w:r>
            <w:r w:rsidR="00971D46" w:rsidRPr="000926A6">
              <w:t>c</w:t>
            </w:r>
            <w:r w:rsidR="009B7E6D" w:rsidRPr="000926A6">
              <w:t>m</w:t>
            </w:r>
            <w:r w:rsidR="009B7E6D" w:rsidRPr="000926A6">
              <w:rPr>
                <w:vertAlign w:val="superscript"/>
              </w:rPr>
              <w:t>3</w:t>
            </w:r>
            <w:r w:rsidR="009B7E6D" w:rsidRPr="000926A6">
              <w:t xml:space="preserve"> (</w:t>
            </w:r>
            <w:r w:rsidR="009B7E6D" w:rsidRPr="000926A6">
              <w:rPr>
                <w:iCs/>
                <w:snapToGrid w:val="0"/>
              </w:rPr>
              <w:t>při 20 °C)</w:t>
            </w:r>
          </w:p>
        </w:tc>
      </w:tr>
      <w:tr w:rsidR="001D6C63" w:rsidRPr="000926A6" w14:paraId="1056B465" w14:textId="77777777" w:rsidTr="001D6C63">
        <w:tc>
          <w:tcPr>
            <w:tcW w:w="3580" w:type="dxa"/>
          </w:tcPr>
          <w:p w14:paraId="2DF5B083" w14:textId="77777777" w:rsidR="001D6C63" w:rsidRPr="000926A6" w:rsidRDefault="001D6C63">
            <w:pPr>
              <w:pStyle w:val="Normaltab0"/>
            </w:pPr>
            <w:r w:rsidRPr="000926A6">
              <w:t>Rozpustnost:</w:t>
            </w:r>
          </w:p>
        </w:tc>
        <w:tc>
          <w:tcPr>
            <w:tcW w:w="5492" w:type="dxa"/>
          </w:tcPr>
          <w:p w14:paraId="458166EF" w14:textId="77777777" w:rsidR="001D6C63" w:rsidRPr="000926A6" w:rsidRDefault="009B7E6D" w:rsidP="004A1B4C">
            <w:pPr>
              <w:pStyle w:val="Normaltab0"/>
            </w:pPr>
            <w:r w:rsidRPr="000926A6">
              <w:t xml:space="preserve">Ve vodě </w:t>
            </w:r>
            <w:r w:rsidR="00203280" w:rsidRPr="000926A6">
              <w:t xml:space="preserve">zcela </w:t>
            </w:r>
            <w:r w:rsidRPr="000926A6">
              <w:t>rozpustný (</w:t>
            </w:r>
            <w:r w:rsidRPr="000926A6">
              <w:rPr>
                <w:iCs/>
                <w:snapToGrid w:val="0"/>
              </w:rPr>
              <w:t>při 20 °C)</w:t>
            </w:r>
          </w:p>
        </w:tc>
      </w:tr>
      <w:tr w:rsidR="001D6C63" w:rsidRPr="000926A6" w14:paraId="5843CB5D" w14:textId="77777777" w:rsidTr="001D6C63">
        <w:tc>
          <w:tcPr>
            <w:tcW w:w="3580" w:type="dxa"/>
          </w:tcPr>
          <w:p w14:paraId="69534ACD" w14:textId="77777777" w:rsidR="001D6C63" w:rsidRPr="000926A6" w:rsidRDefault="001D6C63">
            <w:pPr>
              <w:pStyle w:val="Normaltab0"/>
            </w:pPr>
            <w:r w:rsidRPr="000926A6">
              <w:t>Rozdělovací koeficient: n-oktanol/voda:</w:t>
            </w:r>
          </w:p>
        </w:tc>
        <w:tc>
          <w:tcPr>
            <w:tcW w:w="5492" w:type="dxa"/>
          </w:tcPr>
          <w:p w14:paraId="3B697895" w14:textId="77777777" w:rsidR="001D6C63" w:rsidRPr="000926A6" w:rsidRDefault="009B7E6D" w:rsidP="0035325C">
            <w:pPr>
              <w:pStyle w:val="Normaltab0"/>
            </w:pPr>
            <w:r w:rsidRPr="000926A6">
              <w:t>Nestanoveno</w:t>
            </w:r>
          </w:p>
        </w:tc>
      </w:tr>
      <w:tr w:rsidR="001D6C63" w:rsidRPr="000926A6" w14:paraId="3B08680B" w14:textId="77777777" w:rsidTr="001D6C63">
        <w:tc>
          <w:tcPr>
            <w:tcW w:w="3580" w:type="dxa"/>
          </w:tcPr>
          <w:p w14:paraId="3BDD8374" w14:textId="77777777" w:rsidR="001D6C63" w:rsidRPr="000926A6" w:rsidRDefault="001D6C63">
            <w:pPr>
              <w:pStyle w:val="Normaltab0"/>
            </w:pPr>
            <w:r w:rsidRPr="000926A6">
              <w:lastRenderedPageBreak/>
              <w:t>Teplota samovznícení:</w:t>
            </w:r>
          </w:p>
        </w:tc>
        <w:tc>
          <w:tcPr>
            <w:tcW w:w="5492" w:type="dxa"/>
          </w:tcPr>
          <w:p w14:paraId="3C08DCB9" w14:textId="77777777" w:rsidR="001D6C63" w:rsidRPr="000926A6" w:rsidRDefault="009B7E6D" w:rsidP="0035325C">
            <w:pPr>
              <w:pStyle w:val="Normaltab0"/>
            </w:pPr>
            <w:r w:rsidRPr="000926A6">
              <w:t>Nestanoveno</w:t>
            </w:r>
          </w:p>
        </w:tc>
      </w:tr>
      <w:tr w:rsidR="001D6C63" w:rsidRPr="000926A6" w14:paraId="72F8E895" w14:textId="77777777" w:rsidTr="001D6C63">
        <w:tc>
          <w:tcPr>
            <w:tcW w:w="3580" w:type="dxa"/>
          </w:tcPr>
          <w:p w14:paraId="4C8C48BC" w14:textId="77777777" w:rsidR="001D6C63" w:rsidRPr="000926A6" w:rsidRDefault="001D6C63">
            <w:pPr>
              <w:pStyle w:val="Normaltab0"/>
            </w:pPr>
            <w:r w:rsidRPr="000926A6">
              <w:t>Teplota rozkladu:</w:t>
            </w:r>
          </w:p>
        </w:tc>
        <w:tc>
          <w:tcPr>
            <w:tcW w:w="5492" w:type="dxa"/>
          </w:tcPr>
          <w:p w14:paraId="3CCF2CDD" w14:textId="77777777" w:rsidR="001D6C63" w:rsidRPr="000926A6" w:rsidRDefault="009B7E6D" w:rsidP="0035325C">
            <w:pPr>
              <w:pStyle w:val="Normaltab0"/>
            </w:pPr>
            <w:r w:rsidRPr="000926A6">
              <w:t>Nestanoveno</w:t>
            </w:r>
          </w:p>
        </w:tc>
      </w:tr>
      <w:tr w:rsidR="001D6C63" w:rsidRPr="000926A6" w14:paraId="4E3AC100" w14:textId="77777777" w:rsidTr="001D6C63">
        <w:tc>
          <w:tcPr>
            <w:tcW w:w="3580" w:type="dxa"/>
          </w:tcPr>
          <w:p w14:paraId="51FF9536" w14:textId="77777777" w:rsidR="001D6C63" w:rsidRPr="000926A6" w:rsidRDefault="001D6C63">
            <w:pPr>
              <w:pStyle w:val="Normaltab0"/>
            </w:pPr>
            <w:r w:rsidRPr="000926A6">
              <w:t>Viskozita:</w:t>
            </w:r>
          </w:p>
        </w:tc>
        <w:tc>
          <w:tcPr>
            <w:tcW w:w="5492" w:type="dxa"/>
          </w:tcPr>
          <w:p w14:paraId="550C26D6" w14:textId="77777777" w:rsidR="001D6C63" w:rsidRPr="000926A6" w:rsidRDefault="00203280" w:rsidP="004A1B4C">
            <w:pPr>
              <w:pStyle w:val="Normaltab0"/>
            </w:pPr>
            <w:r w:rsidRPr="000926A6">
              <w:t>Nestanoveno</w:t>
            </w:r>
          </w:p>
        </w:tc>
      </w:tr>
      <w:tr w:rsidR="001D6C63" w:rsidRPr="000926A6" w14:paraId="76A14795" w14:textId="77777777" w:rsidTr="001D6C63">
        <w:tc>
          <w:tcPr>
            <w:tcW w:w="3580" w:type="dxa"/>
          </w:tcPr>
          <w:p w14:paraId="3F0AEDFF" w14:textId="77777777" w:rsidR="001D6C63" w:rsidRPr="000926A6" w:rsidRDefault="001D6C63">
            <w:pPr>
              <w:pStyle w:val="Normaltab0"/>
            </w:pPr>
            <w:r w:rsidRPr="000926A6">
              <w:t>Výbušné vlastnosti:</w:t>
            </w:r>
          </w:p>
        </w:tc>
        <w:tc>
          <w:tcPr>
            <w:tcW w:w="5492" w:type="dxa"/>
          </w:tcPr>
          <w:p w14:paraId="2159370A" w14:textId="77777777" w:rsidR="001D6C63" w:rsidRPr="000926A6" w:rsidRDefault="009B7E6D" w:rsidP="0035325C">
            <w:pPr>
              <w:pStyle w:val="Normaltab0"/>
            </w:pPr>
            <w:r w:rsidRPr="000926A6">
              <w:t xml:space="preserve">Nevýbušný </w:t>
            </w:r>
          </w:p>
        </w:tc>
      </w:tr>
      <w:tr w:rsidR="001D6C63" w:rsidRPr="000926A6" w14:paraId="45CD46D4" w14:textId="77777777" w:rsidTr="001D6C63">
        <w:tc>
          <w:tcPr>
            <w:tcW w:w="3580" w:type="dxa"/>
          </w:tcPr>
          <w:p w14:paraId="24440DE0" w14:textId="77777777" w:rsidR="001D6C63" w:rsidRPr="000926A6" w:rsidRDefault="001D6C63">
            <w:pPr>
              <w:pStyle w:val="Normaltab0"/>
            </w:pPr>
            <w:r w:rsidRPr="000926A6">
              <w:t>Oxidační vlastnosti:</w:t>
            </w:r>
          </w:p>
        </w:tc>
        <w:tc>
          <w:tcPr>
            <w:tcW w:w="5492" w:type="dxa"/>
          </w:tcPr>
          <w:p w14:paraId="61D50FD5" w14:textId="77777777" w:rsidR="001D6C63" w:rsidRPr="000926A6" w:rsidRDefault="009B7E6D" w:rsidP="0035325C">
            <w:pPr>
              <w:pStyle w:val="Normaltab0"/>
            </w:pPr>
            <w:r w:rsidRPr="000926A6">
              <w:t xml:space="preserve">Neoxidující </w:t>
            </w:r>
          </w:p>
        </w:tc>
      </w:tr>
    </w:tbl>
    <w:p w14:paraId="6F2314CB" w14:textId="77777777" w:rsidR="00E44A0C" w:rsidRPr="000926A6" w:rsidRDefault="00E44A0C">
      <w:pPr>
        <w:tabs>
          <w:tab w:val="left" w:pos="426"/>
        </w:tabs>
        <w:spacing w:before="120"/>
        <w:ind w:left="0"/>
        <w:rPr>
          <w:rFonts w:ascii="Arial" w:hAnsi="Arial" w:cs="Arial"/>
          <w:b/>
          <w:bCs/>
        </w:rPr>
      </w:pPr>
      <w:r w:rsidRPr="000926A6">
        <w:rPr>
          <w:rFonts w:ascii="Arial" w:hAnsi="Arial" w:cs="Arial"/>
          <w:b/>
          <w:bCs/>
        </w:rPr>
        <w:t>9.2</w:t>
      </w:r>
      <w:r w:rsidRPr="000926A6">
        <w:rPr>
          <w:rFonts w:ascii="Arial" w:hAnsi="Arial" w:cs="Arial"/>
          <w:b/>
          <w:bCs/>
        </w:rPr>
        <w:tab/>
        <w:t>Další informace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E44A0C" w:rsidRPr="000926A6" w14:paraId="1E01C960" w14:textId="77777777">
        <w:tc>
          <w:tcPr>
            <w:tcW w:w="3580" w:type="dxa"/>
          </w:tcPr>
          <w:p w14:paraId="2FE1B186" w14:textId="77777777" w:rsidR="00E44A0C" w:rsidRPr="000926A6" w:rsidRDefault="009B7E6D">
            <w:pPr>
              <w:pStyle w:val="Normaltab0"/>
            </w:pPr>
            <w:r w:rsidRPr="000926A6">
              <w:t>Obsah VOC:</w:t>
            </w:r>
          </w:p>
        </w:tc>
        <w:tc>
          <w:tcPr>
            <w:tcW w:w="5492" w:type="dxa"/>
          </w:tcPr>
          <w:p w14:paraId="00642C3D" w14:textId="77777777" w:rsidR="00E44A0C" w:rsidRPr="000926A6" w:rsidRDefault="009B7E6D">
            <w:pPr>
              <w:pStyle w:val="Normaltab0"/>
            </w:pPr>
            <w:r w:rsidRPr="000926A6">
              <w:t>0 %</w:t>
            </w:r>
          </w:p>
        </w:tc>
      </w:tr>
    </w:tbl>
    <w:p w14:paraId="4597179B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</w:pPr>
      <w:r w:rsidRPr="000926A6">
        <w:t xml:space="preserve">ODDÍL 10: </w:t>
      </w:r>
      <w:r w:rsidRPr="000926A6">
        <w:rPr>
          <w:caps w:val="0"/>
        </w:rPr>
        <w:t xml:space="preserve">Stálost a reaktivita </w:t>
      </w:r>
    </w:p>
    <w:p w14:paraId="50717238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10.1</w:t>
      </w:r>
      <w:r w:rsidRPr="000926A6">
        <w:tab/>
        <w:t>Reaktivita</w:t>
      </w:r>
    </w:p>
    <w:p w14:paraId="2B37B12D" w14:textId="77777777" w:rsidR="00167645" w:rsidRPr="000926A6" w:rsidRDefault="00203280" w:rsidP="004A1B4C">
      <w:pPr>
        <w:overflowPunct/>
        <w:ind w:left="0"/>
        <w:textAlignment w:val="auto"/>
      </w:pPr>
      <w:r w:rsidRPr="000926A6">
        <w:rPr>
          <w:snapToGrid w:val="0"/>
        </w:rPr>
        <w:t>Nejsou známy žádné nebezpečné reakce směsi</w:t>
      </w:r>
      <w:r w:rsidR="00167645" w:rsidRPr="000926A6">
        <w:t>.</w:t>
      </w:r>
    </w:p>
    <w:p w14:paraId="1294D53B" w14:textId="77777777" w:rsidR="00167645" w:rsidRPr="000926A6" w:rsidRDefault="00167645" w:rsidP="00167645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10.2</w:t>
      </w:r>
      <w:r w:rsidRPr="000926A6">
        <w:tab/>
        <w:t>Chemická stabilita</w:t>
      </w:r>
    </w:p>
    <w:p w14:paraId="72C4EFA7" w14:textId="77777777" w:rsidR="00167645" w:rsidRPr="000926A6" w:rsidRDefault="00167645" w:rsidP="00167645">
      <w:pPr>
        <w:ind w:left="0"/>
        <w:jc w:val="both"/>
      </w:pPr>
      <w:r w:rsidRPr="000926A6">
        <w:rPr>
          <w:szCs w:val="24"/>
        </w:rPr>
        <w:t>Za běžných podmínek okolního prostředí při skladování a manipulaci je stabilní.</w:t>
      </w:r>
    </w:p>
    <w:p w14:paraId="082AD4DB" w14:textId="77777777" w:rsidR="00167645" w:rsidRPr="000926A6" w:rsidRDefault="00167645" w:rsidP="00167645">
      <w:pPr>
        <w:pStyle w:val="Nadpis2"/>
        <w:numPr>
          <w:ilvl w:val="0"/>
          <w:numId w:val="0"/>
        </w:numPr>
        <w:jc w:val="both"/>
      </w:pPr>
      <w:r w:rsidRPr="000926A6">
        <w:t>10.3   Možnost nebezpečných reakcí</w:t>
      </w:r>
    </w:p>
    <w:p w14:paraId="6E347A59" w14:textId="77777777" w:rsidR="009D588F" w:rsidRPr="000926A6" w:rsidRDefault="00203280" w:rsidP="009D588F">
      <w:pPr>
        <w:ind w:left="0"/>
        <w:jc w:val="both"/>
        <w:rPr>
          <w:snapToGrid w:val="0"/>
        </w:rPr>
      </w:pPr>
      <w:r w:rsidRPr="000926A6">
        <w:rPr>
          <w:bCs/>
          <w:color w:val="000000"/>
        </w:rPr>
        <w:t>Nejsou známy, nepředpokládá se.</w:t>
      </w:r>
      <w:r w:rsidR="00F75BA1" w:rsidRPr="000926A6">
        <w:rPr>
          <w:bCs/>
          <w:color w:val="000000"/>
        </w:rPr>
        <w:t xml:space="preserve"> </w:t>
      </w:r>
      <w:r w:rsidR="00F75BA1" w:rsidRPr="000926A6">
        <w:rPr>
          <w:color w:val="FF0000"/>
        </w:rPr>
        <w:t>Páry mohou tvořit se vzduchem výbušné směsi.</w:t>
      </w:r>
    </w:p>
    <w:p w14:paraId="6E468949" w14:textId="77777777" w:rsidR="00E44A0C" w:rsidRPr="000926A6" w:rsidRDefault="00E44A0C">
      <w:pPr>
        <w:tabs>
          <w:tab w:val="left" w:pos="567"/>
        </w:tabs>
        <w:spacing w:before="120"/>
        <w:ind w:left="0"/>
        <w:jc w:val="both"/>
        <w:rPr>
          <w:rFonts w:ascii="Arial" w:hAnsi="Arial" w:cs="Arial"/>
          <w:b/>
          <w:bCs/>
        </w:rPr>
      </w:pPr>
      <w:r w:rsidRPr="000926A6">
        <w:rPr>
          <w:rFonts w:ascii="Arial" w:hAnsi="Arial" w:cs="Arial"/>
          <w:b/>
          <w:bCs/>
        </w:rPr>
        <w:t>10.4</w:t>
      </w:r>
      <w:r w:rsidRPr="000926A6">
        <w:rPr>
          <w:rFonts w:ascii="Arial" w:hAnsi="Arial" w:cs="Arial"/>
          <w:b/>
          <w:bCs/>
        </w:rPr>
        <w:tab/>
        <w:t>Podmínky, kterým je třeba zabránit</w:t>
      </w:r>
    </w:p>
    <w:p w14:paraId="230DB786" w14:textId="77777777" w:rsidR="001D6C63" w:rsidRPr="000926A6" w:rsidRDefault="00203280" w:rsidP="00203280">
      <w:pPr>
        <w:ind w:left="0"/>
      </w:pPr>
      <w:r w:rsidRPr="000926A6">
        <w:rPr>
          <w:snapToGrid w:val="0"/>
        </w:rPr>
        <w:t xml:space="preserve">Teplota nižší než 5 °C a vyšší než 30 °C, </w:t>
      </w:r>
      <w:r w:rsidR="00F75BA1" w:rsidRPr="000926A6">
        <w:rPr>
          <w:snapToGrid w:val="0"/>
        </w:rPr>
        <w:t xml:space="preserve">přímé sluneční záření, </w:t>
      </w:r>
      <w:r w:rsidR="00F75BA1" w:rsidRPr="000926A6">
        <w:t>zdroje zapálení</w:t>
      </w:r>
      <w:r w:rsidR="00F75BA1" w:rsidRPr="000926A6">
        <w:rPr>
          <w:snapToGrid w:val="0"/>
        </w:rPr>
        <w:t>.</w:t>
      </w:r>
    </w:p>
    <w:p w14:paraId="604648D9" w14:textId="77777777" w:rsidR="001D6C63" w:rsidRPr="000926A6" w:rsidRDefault="001D6C63" w:rsidP="001D6C63">
      <w:pPr>
        <w:tabs>
          <w:tab w:val="left" w:pos="567"/>
        </w:tabs>
        <w:spacing w:before="120"/>
        <w:ind w:left="0"/>
        <w:jc w:val="both"/>
        <w:rPr>
          <w:rFonts w:ascii="Arial" w:hAnsi="Arial" w:cs="Arial"/>
          <w:b/>
          <w:bCs/>
        </w:rPr>
      </w:pPr>
      <w:r w:rsidRPr="000926A6">
        <w:rPr>
          <w:rFonts w:ascii="Arial" w:hAnsi="Arial" w:cs="Arial"/>
          <w:b/>
          <w:bCs/>
        </w:rPr>
        <w:t>10.5</w:t>
      </w:r>
      <w:r w:rsidRPr="000926A6">
        <w:rPr>
          <w:rFonts w:ascii="Arial" w:hAnsi="Arial" w:cs="Arial"/>
          <w:b/>
          <w:bCs/>
        </w:rPr>
        <w:tab/>
        <w:t>Neslučitelné materiály</w:t>
      </w:r>
    </w:p>
    <w:p w14:paraId="03659D61" w14:textId="77777777" w:rsidR="001D6C63" w:rsidRPr="000926A6" w:rsidRDefault="00203280" w:rsidP="009D588F">
      <w:pPr>
        <w:overflowPunct/>
        <w:ind w:left="0"/>
        <w:textAlignment w:val="auto"/>
      </w:pPr>
      <w:r w:rsidRPr="000926A6">
        <w:t>Nejsou známy</w:t>
      </w:r>
      <w:r w:rsidR="009D588F" w:rsidRPr="000926A6">
        <w:t xml:space="preserve">. </w:t>
      </w:r>
    </w:p>
    <w:p w14:paraId="6C533EF8" w14:textId="77777777" w:rsidR="001D6C63" w:rsidRPr="000926A6" w:rsidRDefault="001D6C63" w:rsidP="001D6C63">
      <w:pPr>
        <w:tabs>
          <w:tab w:val="left" w:pos="567"/>
        </w:tabs>
        <w:spacing w:before="120"/>
        <w:ind w:left="0"/>
        <w:jc w:val="both"/>
        <w:rPr>
          <w:rFonts w:ascii="Arial" w:hAnsi="Arial" w:cs="Arial"/>
          <w:b/>
          <w:bCs/>
        </w:rPr>
      </w:pPr>
      <w:r w:rsidRPr="000926A6">
        <w:rPr>
          <w:rFonts w:ascii="Arial" w:hAnsi="Arial" w:cs="Arial"/>
          <w:b/>
          <w:bCs/>
        </w:rPr>
        <w:t>10.6</w:t>
      </w:r>
      <w:r w:rsidRPr="000926A6">
        <w:rPr>
          <w:rFonts w:ascii="Arial" w:hAnsi="Arial" w:cs="Arial"/>
          <w:b/>
          <w:bCs/>
        </w:rPr>
        <w:tab/>
        <w:t>Nebezpečné produkty rozkladu</w:t>
      </w:r>
    </w:p>
    <w:p w14:paraId="50A39ACA" w14:textId="77777777" w:rsidR="009D588F" w:rsidRPr="000926A6" w:rsidRDefault="009B7E6D" w:rsidP="004A1B4C">
      <w:pPr>
        <w:ind w:left="0"/>
        <w:jc w:val="both"/>
        <w:rPr>
          <w:snapToGrid w:val="0"/>
        </w:rPr>
      </w:pPr>
      <w:r w:rsidRPr="000926A6">
        <w:rPr>
          <w:snapToGrid w:val="0"/>
        </w:rPr>
        <w:t>Při tepelném rozkladu mohou vznikat nebezpečné produkty spalování CO a CO</w:t>
      </w:r>
      <w:r w:rsidRPr="000926A6">
        <w:rPr>
          <w:snapToGrid w:val="0"/>
          <w:vertAlign w:val="subscript"/>
        </w:rPr>
        <w:t>2</w:t>
      </w:r>
      <w:r w:rsidRPr="000926A6">
        <w:rPr>
          <w:snapToGrid w:val="0"/>
        </w:rPr>
        <w:t>.</w:t>
      </w:r>
      <w:r w:rsidR="009D588F" w:rsidRPr="000926A6">
        <w:rPr>
          <w:snapToGrid w:val="0"/>
        </w:rPr>
        <w:t xml:space="preserve"> </w:t>
      </w:r>
    </w:p>
    <w:p w14:paraId="2F762A66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t xml:space="preserve">ODDÍL 11: </w:t>
      </w:r>
      <w:r w:rsidRPr="000926A6">
        <w:rPr>
          <w:caps w:val="0"/>
        </w:rPr>
        <w:t xml:space="preserve">Toxikologické informace </w:t>
      </w:r>
    </w:p>
    <w:p w14:paraId="63455DEC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11.1</w:t>
      </w:r>
      <w:r w:rsidRPr="000926A6">
        <w:tab/>
        <w:t>Informace o toxikologických účincích</w:t>
      </w:r>
    </w:p>
    <w:p w14:paraId="773122E3" w14:textId="77777777" w:rsidR="009B7E6D" w:rsidRPr="000926A6" w:rsidRDefault="009B7E6D" w:rsidP="001D6C63">
      <w:pPr>
        <w:pStyle w:val="Nadpis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</w:rPr>
      </w:pPr>
      <w:r w:rsidRPr="000926A6">
        <w:rPr>
          <w:rFonts w:ascii="Times New Roman" w:hAnsi="Times New Roman"/>
          <w:b w:val="0"/>
        </w:rPr>
        <w:t xml:space="preserve">Pro směs nebyly toxikologické údaje experimentálně stanoveny, klasifikace směsi byla provedena </w:t>
      </w:r>
      <w:r w:rsidR="002E1C5C" w:rsidRPr="000926A6">
        <w:rPr>
          <w:rFonts w:ascii="Times New Roman" w:hAnsi="Times New Roman"/>
          <w:b w:val="0"/>
          <w:szCs w:val="24"/>
        </w:rPr>
        <w:t>pomocí sumační metody podle nařízení (ES) č. 1272/2008</w:t>
      </w:r>
      <w:r w:rsidRPr="000926A6">
        <w:rPr>
          <w:rFonts w:ascii="Times New Roman" w:hAnsi="Times New Roman"/>
          <w:b w:val="0"/>
        </w:rPr>
        <w:t xml:space="preserve">. </w:t>
      </w:r>
      <w:r w:rsidRPr="000926A6">
        <w:rPr>
          <w:rFonts w:ascii="Times New Roman" w:hAnsi="Times New Roman"/>
          <w:b w:val="0"/>
          <w:bCs/>
        </w:rPr>
        <w:t xml:space="preserve">Údaje o možném účinku </w:t>
      </w:r>
      <w:r w:rsidR="002E1C5C" w:rsidRPr="000926A6">
        <w:rPr>
          <w:rFonts w:ascii="Times New Roman" w:hAnsi="Times New Roman"/>
          <w:b w:val="0"/>
          <w:bCs/>
        </w:rPr>
        <w:t xml:space="preserve">směsi </w:t>
      </w:r>
      <w:r w:rsidRPr="000926A6">
        <w:rPr>
          <w:rFonts w:ascii="Times New Roman" w:hAnsi="Times New Roman"/>
          <w:b w:val="0"/>
          <w:bCs/>
        </w:rPr>
        <w:t>vycházejí ze znalosti účinků jednotlivých složek.</w:t>
      </w:r>
    </w:p>
    <w:p w14:paraId="33145DD8" w14:textId="77777777" w:rsidR="001D6C63" w:rsidRPr="000926A6" w:rsidRDefault="001D6C63" w:rsidP="001D6C63">
      <w:pPr>
        <w:pStyle w:val="Nadpis2"/>
        <w:numPr>
          <w:ilvl w:val="0"/>
          <w:numId w:val="0"/>
        </w:numPr>
        <w:spacing w:before="0"/>
        <w:jc w:val="both"/>
        <w:rPr>
          <w:rFonts w:ascii="Times New Roman" w:hAnsi="Times New Roman"/>
        </w:rPr>
      </w:pPr>
      <w:r w:rsidRPr="000926A6">
        <w:rPr>
          <w:rFonts w:ascii="Times New Roman" w:hAnsi="Times New Roman"/>
        </w:rPr>
        <w:t>Akutní toxicita</w:t>
      </w:r>
    </w:p>
    <w:p w14:paraId="2F60F938" w14:textId="77777777" w:rsidR="00C968D9" w:rsidRPr="000926A6" w:rsidRDefault="009B7E6D" w:rsidP="00C968D9">
      <w:pPr>
        <w:ind w:left="0"/>
      </w:pPr>
      <w:r w:rsidRPr="000926A6">
        <w:rPr>
          <w:rFonts w:cs="EUAlbertina"/>
        </w:rPr>
        <w:t>Na základě dostupných údajů nejsou kritéria pro klasifikaci splněna.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1D6C63" w:rsidRPr="000926A6" w14:paraId="7003243E" w14:textId="77777777" w:rsidTr="0083529F">
        <w:tc>
          <w:tcPr>
            <w:tcW w:w="3119" w:type="dxa"/>
          </w:tcPr>
          <w:p w14:paraId="36459357" w14:textId="77777777" w:rsidR="001D6C63" w:rsidRPr="000926A6" w:rsidRDefault="001D6C63" w:rsidP="0035325C">
            <w:pPr>
              <w:ind w:left="0"/>
              <w:jc w:val="both"/>
            </w:pPr>
            <w:r w:rsidRPr="000926A6">
              <w:t>- LD</w:t>
            </w:r>
            <w:r w:rsidRPr="000926A6">
              <w:rPr>
                <w:vertAlign w:val="subscript"/>
              </w:rPr>
              <w:t>50 ,</w:t>
            </w:r>
            <w:r w:rsidRPr="000926A6">
              <w:t>orální, potkan (mg.kg</w:t>
            </w:r>
            <w:r w:rsidRPr="000926A6">
              <w:rPr>
                <w:vertAlign w:val="superscript"/>
              </w:rPr>
              <w:t>-1</w:t>
            </w:r>
            <w:r w:rsidRPr="000926A6">
              <w:t>):</w:t>
            </w:r>
          </w:p>
        </w:tc>
        <w:tc>
          <w:tcPr>
            <w:tcW w:w="5953" w:type="dxa"/>
          </w:tcPr>
          <w:p w14:paraId="26323AB6" w14:textId="77777777" w:rsidR="0083529F" w:rsidRPr="000926A6" w:rsidRDefault="003F1794" w:rsidP="0083529F">
            <w:pPr>
              <w:overflowPunct/>
              <w:ind w:left="0"/>
              <w:textAlignment w:val="auto"/>
            </w:pPr>
            <w:r w:rsidRPr="000926A6">
              <w:t>Data nejsou k dispozici</w:t>
            </w:r>
          </w:p>
        </w:tc>
      </w:tr>
      <w:tr w:rsidR="001D6C63" w:rsidRPr="000926A6" w14:paraId="52A92826" w14:textId="77777777" w:rsidTr="0083529F">
        <w:tc>
          <w:tcPr>
            <w:tcW w:w="3119" w:type="dxa"/>
          </w:tcPr>
          <w:p w14:paraId="43924D58" w14:textId="77777777" w:rsidR="001D6C63" w:rsidRPr="000926A6" w:rsidRDefault="001D6C63" w:rsidP="0083529F">
            <w:pPr>
              <w:ind w:left="0"/>
              <w:jc w:val="both"/>
            </w:pPr>
            <w:r w:rsidRPr="000926A6">
              <w:t>- LD</w:t>
            </w:r>
            <w:r w:rsidRPr="000926A6">
              <w:rPr>
                <w:vertAlign w:val="subscript"/>
              </w:rPr>
              <w:t xml:space="preserve">50, </w:t>
            </w:r>
            <w:r w:rsidRPr="000926A6">
              <w:t>dermální, králík (mg.kg</w:t>
            </w:r>
            <w:r w:rsidRPr="000926A6">
              <w:rPr>
                <w:vertAlign w:val="superscript"/>
              </w:rPr>
              <w:t>-1</w:t>
            </w:r>
            <w:r w:rsidRPr="000926A6">
              <w:t>):</w:t>
            </w:r>
          </w:p>
        </w:tc>
        <w:tc>
          <w:tcPr>
            <w:tcW w:w="5953" w:type="dxa"/>
          </w:tcPr>
          <w:p w14:paraId="5EADF552" w14:textId="77777777" w:rsidR="001D6C63" w:rsidRPr="000926A6" w:rsidRDefault="003F1794" w:rsidP="00DD69BE">
            <w:pPr>
              <w:overflowPunct/>
              <w:ind w:left="0"/>
              <w:textAlignment w:val="auto"/>
            </w:pPr>
            <w:r w:rsidRPr="000926A6">
              <w:t>&gt; 10 000 (OECD 402, ethanol)</w:t>
            </w:r>
          </w:p>
        </w:tc>
      </w:tr>
      <w:tr w:rsidR="001D6C63" w:rsidRPr="000926A6" w14:paraId="6FCE7446" w14:textId="77777777" w:rsidTr="0083529F">
        <w:tc>
          <w:tcPr>
            <w:tcW w:w="3119" w:type="dxa"/>
          </w:tcPr>
          <w:p w14:paraId="3E762015" w14:textId="77777777" w:rsidR="001D6C63" w:rsidRPr="000926A6" w:rsidRDefault="001D6C63" w:rsidP="0035325C">
            <w:pPr>
              <w:ind w:left="0"/>
              <w:jc w:val="both"/>
            </w:pPr>
            <w:r w:rsidRPr="000926A6">
              <w:t>- LC</w:t>
            </w:r>
            <w:r w:rsidRPr="000926A6">
              <w:rPr>
                <w:vertAlign w:val="subscript"/>
              </w:rPr>
              <w:t xml:space="preserve">50, </w:t>
            </w:r>
            <w:r w:rsidRPr="000926A6">
              <w:t>inhalační, potkan (mg.l</w:t>
            </w:r>
            <w:r w:rsidRPr="000926A6">
              <w:rPr>
                <w:vertAlign w:val="superscript"/>
              </w:rPr>
              <w:t>-1</w:t>
            </w:r>
            <w:r w:rsidRPr="000926A6">
              <w:t>):</w:t>
            </w:r>
          </w:p>
        </w:tc>
        <w:tc>
          <w:tcPr>
            <w:tcW w:w="5953" w:type="dxa"/>
          </w:tcPr>
          <w:p w14:paraId="54B99D25" w14:textId="77777777" w:rsidR="001D6C63" w:rsidRPr="000926A6" w:rsidRDefault="003F1794" w:rsidP="00DD69BE">
            <w:pPr>
              <w:overflowPunct/>
              <w:ind w:left="0"/>
              <w:textAlignment w:val="auto"/>
            </w:pPr>
            <w:r w:rsidRPr="000926A6">
              <w:t>124,7 / 4 hod. (OECD 403, ethanol)</w:t>
            </w:r>
          </w:p>
        </w:tc>
      </w:tr>
    </w:tbl>
    <w:p w14:paraId="5E4F877B" w14:textId="77777777" w:rsidR="001D6C63" w:rsidRPr="000926A6" w:rsidRDefault="001D6C63" w:rsidP="001D6C63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>Žíravost/dráždivost pro kůži</w:t>
      </w:r>
    </w:p>
    <w:p w14:paraId="2C0D62CF" w14:textId="77777777" w:rsidR="001D6C63" w:rsidRPr="000926A6" w:rsidRDefault="00203280" w:rsidP="00F75BA1">
      <w:pPr>
        <w:pStyle w:val="CM4"/>
        <w:spacing w:before="0" w:after="0"/>
        <w:rPr>
          <w:rFonts w:ascii="Times New Roman" w:hAnsi="Times New Roman"/>
          <w:szCs w:val="17"/>
        </w:rPr>
      </w:pPr>
      <w:r w:rsidRPr="000926A6">
        <w:rPr>
          <w:rFonts w:cs="EUAlbertina"/>
        </w:rPr>
        <w:t>Na základě dostupných údajů nejsou kritéria pro klasifikaci splněna</w:t>
      </w:r>
      <w:r w:rsidR="00AF7281" w:rsidRPr="000926A6">
        <w:rPr>
          <w:szCs w:val="17"/>
        </w:rPr>
        <w:t>.</w:t>
      </w:r>
    </w:p>
    <w:p w14:paraId="189472F9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 xml:space="preserve">Vážné poškození očí / podráždění očí </w:t>
      </w:r>
    </w:p>
    <w:p w14:paraId="120B70C8" w14:textId="77777777" w:rsidR="001D6C63" w:rsidRPr="000926A6" w:rsidRDefault="00203280" w:rsidP="00F75BA1">
      <w:pPr>
        <w:ind w:left="0"/>
      </w:pPr>
      <w:r w:rsidRPr="000926A6">
        <w:rPr>
          <w:rFonts w:cs="EUAlbertina"/>
        </w:rPr>
        <w:t>Na základě dostupných údajů nejsou kritéria pro klasifikaci splněna</w:t>
      </w:r>
      <w:r w:rsidR="009B7E6D" w:rsidRPr="000926A6">
        <w:t>.</w:t>
      </w:r>
    </w:p>
    <w:p w14:paraId="5BF27695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>Senzibilizace dýchacích cest / senzibilizace kůže</w:t>
      </w:r>
    </w:p>
    <w:p w14:paraId="7FBC085E" w14:textId="77777777" w:rsidR="001D6C63" w:rsidRPr="000926A6" w:rsidRDefault="009B7E6D" w:rsidP="00F75BA1">
      <w:pPr>
        <w:ind w:left="0"/>
      </w:pPr>
      <w:r w:rsidRPr="000926A6">
        <w:rPr>
          <w:rFonts w:cs="EUAlbertina"/>
        </w:rPr>
        <w:t>Na základě dostupných údajů nejsou kritéria pro klasifikaci splněna.</w:t>
      </w:r>
    </w:p>
    <w:p w14:paraId="6B9A00F9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>Mutagenita v zárodečných buňkách</w:t>
      </w:r>
    </w:p>
    <w:p w14:paraId="0E242FFE" w14:textId="77777777" w:rsidR="001D6C63" w:rsidRPr="000926A6" w:rsidRDefault="009B7E6D" w:rsidP="00F75BA1">
      <w:pPr>
        <w:ind w:left="0"/>
      </w:pPr>
      <w:r w:rsidRPr="000926A6">
        <w:rPr>
          <w:rFonts w:cs="EUAlbertina"/>
        </w:rPr>
        <w:t>Na základě dostupných údajů nejsou kritéria pro klasifikaci splněna.</w:t>
      </w:r>
    </w:p>
    <w:p w14:paraId="1D51ED88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>Karcinogenita</w:t>
      </w:r>
    </w:p>
    <w:p w14:paraId="6B122E1B" w14:textId="77777777" w:rsidR="001D6C63" w:rsidRPr="000926A6" w:rsidRDefault="009B7E6D" w:rsidP="00F75BA1">
      <w:pPr>
        <w:ind w:left="0"/>
      </w:pPr>
      <w:r w:rsidRPr="000926A6">
        <w:rPr>
          <w:rFonts w:cs="EUAlbertina"/>
        </w:rPr>
        <w:t>Na základě dostupných údajů nejsou kritéria pro klasifikaci splněna.</w:t>
      </w:r>
    </w:p>
    <w:p w14:paraId="337FA863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>Toxicita pro reprodukci</w:t>
      </w:r>
    </w:p>
    <w:p w14:paraId="436BAB11" w14:textId="77777777" w:rsidR="001D6C63" w:rsidRPr="000926A6" w:rsidRDefault="009B7E6D" w:rsidP="00F75BA1">
      <w:pPr>
        <w:ind w:left="0"/>
      </w:pPr>
      <w:r w:rsidRPr="000926A6">
        <w:rPr>
          <w:rFonts w:cs="EUAlbertina"/>
        </w:rPr>
        <w:t>Na základě dostupných údajů nejsou kritéria pro klasifikaci splněna.</w:t>
      </w:r>
    </w:p>
    <w:p w14:paraId="148E817F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>Toxicita pro specifické cílové orgány – jednorázová expozice</w:t>
      </w:r>
    </w:p>
    <w:p w14:paraId="3A0AA234" w14:textId="77777777" w:rsidR="001D6C63" w:rsidRPr="000926A6" w:rsidRDefault="009B7E6D" w:rsidP="00F75BA1">
      <w:pPr>
        <w:ind w:left="0"/>
      </w:pPr>
      <w:r w:rsidRPr="000926A6">
        <w:rPr>
          <w:rFonts w:cs="EUAlbertina"/>
        </w:rPr>
        <w:t>Na základě dostupných údajů nejsou kritéria pro klasifikaci splněna.</w:t>
      </w:r>
    </w:p>
    <w:p w14:paraId="44FD8027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  <w:szCs w:val="17"/>
        </w:rPr>
      </w:pPr>
      <w:r w:rsidRPr="000926A6">
        <w:rPr>
          <w:rFonts w:ascii="Times New Roman" w:hAnsi="Times New Roman"/>
          <w:b/>
          <w:bCs/>
          <w:szCs w:val="17"/>
        </w:rPr>
        <w:t xml:space="preserve">Toxicita pro specifické cílové orgány – opakovaná expozice </w:t>
      </w:r>
    </w:p>
    <w:p w14:paraId="4C2A3B26" w14:textId="77777777" w:rsidR="001D6C63" w:rsidRPr="000926A6" w:rsidRDefault="009B7E6D" w:rsidP="00F75BA1">
      <w:pPr>
        <w:ind w:left="0"/>
      </w:pPr>
      <w:r w:rsidRPr="000926A6">
        <w:rPr>
          <w:rFonts w:cs="EUAlbertina"/>
        </w:rPr>
        <w:t>Na základě dostupných údajů nejsou kritéria pro klasifikaci splněna.</w:t>
      </w:r>
    </w:p>
    <w:p w14:paraId="0B2BF8A0" w14:textId="77777777" w:rsidR="001D6C63" w:rsidRPr="000926A6" w:rsidRDefault="001D6C63" w:rsidP="00F75BA1">
      <w:pPr>
        <w:pStyle w:val="CM4"/>
        <w:spacing w:before="0" w:after="0"/>
        <w:rPr>
          <w:rFonts w:ascii="Times New Roman" w:hAnsi="Times New Roman"/>
          <w:b/>
          <w:bCs/>
        </w:rPr>
      </w:pPr>
      <w:r w:rsidRPr="000926A6">
        <w:rPr>
          <w:rFonts w:ascii="Times New Roman" w:hAnsi="Times New Roman"/>
          <w:b/>
          <w:bCs/>
        </w:rPr>
        <w:t>Nebezpečnost při vdechnutí</w:t>
      </w:r>
    </w:p>
    <w:p w14:paraId="30EDC11B" w14:textId="77777777" w:rsidR="001D6C63" w:rsidRPr="000926A6" w:rsidRDefault="001D6C63" w:rsidP="00F75BA1">
      <w:pPr>
        <w:ind w:left="0"/>
        <w:rPr>
          <w:rFonts w:cs="EUAlbertina"/>
        </w:rPr>
      </w:pPr>
      <w:r w:rsidRPr="000926A6">
        <w:rPr>
          <w:rFonts w:cs="EUAlbertina"/>
        </w:rPr>
        <w:t>Na základě dostupných údajů nejsou kritéria pro klasifikaci splněna.</w:t>
      </w:r>
    </w:p>
    <w:p w14:paraId="2C15FE61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lastRenderedPageBreak/>
        <w:t xml:space="preserve">ODDÍL 12: </w:t>
      </w:r>
      <w:r w:rsidRPr="000926A6">
        <w:rPr>
          <w:caps w:val="0"/>
        </w:rPr>
        <w:t xml:space="preserve">Ekologické informace  </w:t>
      </w:r>
    </w:p>
    <w:p w14:paraId="62CC9359" w14:textId="77777777" w:rsidR="002E1C5C" w:rsidRPr="000926A6" w:rsidRDefault="002E1C5C" w:rsidP="002E1C5C">
      <w:pPr>
        <w:pStyle w:val="Nadpis2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hAnsi="Times New Roman"/>
          <w:b w:val="0"/>
          <w:bCs/>
        </w:rPr>
      </w:pPr>
      <w:r w:rsidRPr="000926A6">
        <w:rPr>
          <w:rFonts w:ascii="Times New Roman" w:hAnsi="Times New Roman"/>
          <w:b w:val="0"/>
        </w:rPr>
        <w:t xml:space="preserve">Pro směs nebyly ekotoxikologické údaje experimentálně stanoveny, klasifikace směsi byla provedena </w:t>
      </w:r>
      <w:r w:rsidRPr="000926A6">
        <w:rPr>
          <w:rFonts w:ascii="Times New Roman" w:hAnsi="Times New Roman"/>
          <w:b w:val="0"/>
          <w:szCs w:val="24"/>
        </w:rPr>
        <w:t>pomocí sumační metody podle nařízení (ES) č. 1272/2008</w:t>
      </w:r>
      <w:r w:rsidRPr="000926A6">
        <w:rPr>
          <w:rFonts w:ascii="Times New Roman" w:hAnsi="Times New Roman"/>
          <w:b w:val="0"/>
        </w:rPr>
        <w:t xml:space="preserve">. </w:t>
      </w:r>
      <w:r w:rsidRPr="000926A6">
        <w:rPr>
          <w:rFonts w:ascii="Times New Roman" w:hAnsi="Times New Roman"/>
          <w:b w:val="0"/>
          <w:bCs/>
        </w:rPr>
        <w:t>Údaje o možném účinku směsi vycházejí ze znalosti účinků jednotlivých složek.</w:t>
      </w:r>
    </w:p>
    <w:p w14:paraId="5D3D9B71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12.1</w:t>
      </w:r>
      <w:r w:rsidRPr="000926A6">
        <w:tab/>
        <w:t>Toxicita</w:t>
      </w:r>
    </w:p>
    <w:p w14:paraId="1F811D49" w14:textId="77777777" w:rsidR="002E1C5C" w:rsidRPr="000926A6" w:rsidRDefault="002E1C5C" w:rsidP="002E1C5C">
      <w:pPr>
        <w:pStyle w:val="Zkladntext"/>
        <w:spacing w:after="0"/>
        <w:ind w:left="0"/>
      </w:pPr>
      <w:r w:rsidRPr="000926A6">
        <w:t>Produkt není klasifikován jako nebezpečný pro vodní prostředí.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44A0C" w:rsidRPr="000926A6" w14:paraId="1CBF61A8" w14:textId="77777777">
        <w:tc>
          <w:tcPr>
            <w:tcW w:w="2977" w:type="dxa"/>
          </w:tcPr>
          <w:p w14:paraId="374D4E30" w14:textId="77777777" w:rsidR="00E44A0C" w:rsidRPr="000926A6" w:rsidRDefault="00E44A0C">
            <w:pPr>
              <w:ind w:left="0"/>
              <w:jc w:val="both"/>
            </w:pPr>
            <w:r w:rsidRPr="000926A6">
              <w:t>- LC</w:t>
            </w:r>
            <w:r w:rsidRPr="000926A6">
              <w:rPr>
                <w:vertAlign w:val="subscript"/>
              </w:rPr>
              <w:t xml:space="preserve">50, </w:t>
            </w:r>
            <w:r w:rsidRPr="000926A6">
              <w:t>96 hod., ryby (mg.l</w:t>
            </w:r>
            <w:r w:rsidRPr="000926A6">
              <w:rPr>
                <w:vertAlign w:val="superscript"/>
              </w:rPr>
              <w:t>-1</w:t>
            </w:r>
            <w:r w:rsidRPr="000926A6">
              <w:t>):</w:t>
            </w:r>
          </w:p>
        </w:tc>
        <w:tc>
          <w:tcPr>
            <w:tcW w:w="6095" w:type="dxa"/>
          </w:tcPr>
          <w:p w14:paraId="2BBD6B05" w14:textId="77777777" w:rsidR="00E44A0C" w:rsidRPr="000926A6" w:rsidRDefault="003F1794">
            <w:pPr>
              <w:ind w:left="0"/>
              <w:jc w:val="both"/>
            </w:pPr>
            <w:r w:rsidRPr="000926A6">
              <w:t xml:space="preserve">1 100 </w:t>
            </w:r>
            <w:proofErr w:type="spellStart"/>
            <w:r w:rsidRPr="000926A6">
              <w:rPr>
                <w:i/>
              </w:rPr>
              <w:t>Alburnus</w:t>
            </w:r>
            <w:proofErr w:type="spellEnd"/>
            <w:r w:rsidRPr="000926A6">
              <w:rPr>
                <w:i/>
              </w:rPr>
              <w:t xml:space="preserve"> </w:t>
            </w:r>
            <w:proofErr w:type="spellStart"/>
            <w:r w:rsidRPr="000926A6">
              <w:rPr>
                <w:i/>
              </w:rPr>
              <w:t>alburnus</w:t>
            </w:r>
            <w:proofErr w:type="spellEnd"/>
            <w:r w:rsidRPr="000926A6">
              <w:t xml:space="preserve"> (ethanol)</w:t>
            </w:r>
          </w:p>
        </w:tc>
      </w:tr>
      <w:tr w:rsidR="00E44A0C" w:rsidRPr="000926A6" w14:paraId="5A21A8C8" w14:textId="77777777">
        <w:tc>
          <w:tcPr>
            <w:tcW w:w="2977" w:type="dxa"/>
          </w:tcPr>
          <w:p w14:paraId="75121E67" w14:textId="77777777" w:rsidR="00E44A0C" w:rsidRPr="000926A6" w:rsidRDefault="00E44A0C">
            <w:pPr>
              <w:ind w:left="0"/>
              <w:jc w:val="both"/>
            </w:pPr>
            <w:r w:rsidRPr="000926A6">
              <w:t>- EC</w:t>
            </w:r>
            <w:r w:rsidRPr="000926A6">
              <w:rPr>
                <w:vertAlign w:val="subscript"/>
              </w:rPr>
              <w:t xml:space="preserve">50, </w:t>
            </w:r>
            <w:r w:rsidRPr="000926A6">
              <w:t>48 hod., korýši (mg.l</w:t>
            </w:r>
            <w:r w:rsidRPr="000926A6">
              <w:rPr>
                <w:vertAlign w:val="superscript"/>
              </w:rPr>
              <w:t>-1</w:t>
            </w:r>
            <w:r w:rsidRPr="000926A6">
              <w:t>):</w:t>
            </w:r>
          </w:p>
        </w:tc>
        <w:tc>
          <w:tcPr>
            <w:tcW w:w="6095" w:type="dxa"/>
          </w:tcPr>
          <w:p w14:paraId="53255458" w14:textId="77777777" w:rsidR="00E44A0C" w:rsidRPr="000926A6" w:rsidRDefault="003F1794" w:rsidP="003F1794">
            <w:pPr>
              <w:overflowPunct/>
              <w:ind w:left="0"/>
              <w:textAlignment w:val="auto"/>
            </w:pPr>
            <w:r w:rsidRPr="000926A6">
              <w:t xml:space="preserve">9 268 – 14 221 </w:t>
            </w:r>
            <w:proofErr w:type="spellStart"/>
            <w:r w:rsidR="00EC0102" w:rsidRPr="000926A6">
              <w:rPr>
                <w:i/>
              </w:rPr>
              <w:t>Daphnia</w:t>
            </w:r>
            <w:proofErr w:type="spellEnd"/>
            <w:r w:rsidR="00EC0102" w:rsidRPr="000926A6">
              <w:rPr>
                <w:i/>
              </w:rPr>
              <w:t xml:space="preserve"> </w:t>
            </w:r>
            <w:proofErr w:type="spellStart"/>
            <w:r w:rsidR="00EC0102" w:rsidRPr="000926A6">
              <w:rPr>
                <w:i/>
              </w:rPr>
              <w:t>magna</w:t>
            </w:r>
            <w:proofErr w:type="spellEnd"/>
            <w:r w:rsidR="00EC0102" w:rsidRPr="000926A6">
              <w:t xml:space="preserve"> (</w:t>
            </w:r>
            <w:r w:rsidRPr="000926A6">
              <w:t>ethanol)</w:t>
            </w:r>
          </w:p>
        </w:tc>
      </w:tr>
      <w:tr w:rsidR="00E44A0C" w:rsidRPr="000926A6" w14:paraId="088C81A5" w14:textId="77777777">
        <w:tc>
          <w:tcPr>
            <w:tcW w:w="2977" w:type="dxa"/>
          </w:tcPr>
          <w:p w14:paraId="5854E150" w14:textId="77777777" w:rsidR="00E44A0C" w:rsidRPr="000926A6" w:rsidRDefault="00E44A0C">
            <w:pPr>
              <w:ind w:left="0"/>
              <w:jc w:val="both"/>
            </w:pPr>
            <w:r w:rsidRPr="000926A6">
              <w:t>- IC</w:t>
            </w:r>
            <w:r w:rsidRPr="000926A6">
              <w:rPr>
                <w:vertAlign w:val="subscript"/>
              </w:rPr>
              <w:t xml:space="preserve">50, </w:t>
            </w:r>
            <w:r w:rsidRPr="000926A6">
              <w:t>72 hod., řasy (mg.l</w:t>
            </w:r>
            <w:r w:rsidRPr="000926A6">
              <w:rPr>
                <w:vertAlign w:val="superscript"/>
              </w:rPr>
              <w:t>-1</w:t>
            </w:r>
            <w:r w:rsidRPr="000926A6">
              <w:t>):</w:t>
            </w:r>
          </w:p>
        </w:tc>
        <w:tc>
          <w:tcPr>
            <w:tcW w:w="6095" w:type="dxa"/>
          </w:tcPr>
          <w:p w14:paraId="4B54A00A" w14:textId="77777777" w:rsidR="0011037B" w:rsidRPr="000926A6" w:rsidRDefault="003F1794">
            <w:pPr>
              <w:ind w:left="0"/>
            </w:pPr>
            <w:r w:rsidRPr="000926A6">
              <w:t xml:space="preserve">5 000 / 168 hod. </w:t>
            </w:r>
            <w:proofErr w:type="spellStart"/>
            <w:r w:rsidRPr="000926A6">
              <w:rPr>
                <w:i/>
              </w:rPr>
              <w:t>Scenedesmus</w:t>
            </w:r>
            <w:proofErr w:type="spellEnd"/>
            <w:r w:rsidRPr="000926A6">
              <w:rPr>
                <w:i/>
              </w:rPr>
              <w:t xml:space="preserve"> </w:t>
            </w:r>
            <w:proofErr w:type="spellStart"/>
            <w:r w:rsidRPr="000926A6">
              <w:rPr>
                <w:i/>
              </w:rPr>
              <w:t>quadricauda</w:t>
            </w:r>
            <w:proofErr w:type="spellEnd"/>
            <w:r w:rsidRPr="000926A6">
              <w:t xml:space="preserve"> (ethanol)</w:t>
            </w:r>
          </w:p>
        </w:tc>
      </w:tr>
    </w:tbl>
    <w:p w14:paraId="11563A89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12.2</w:t>
      </w:r>
      <w:r w:rsidRPr="000926A6">
        <w:tab/>
        <w:t>Perzistence a rozložitelnost</w:t>
      </w:r>
    </w:p>
    <w:p w14:paraId="341057F6" w14:textId="77777777" w:rsidR="00C968D9" w:rsidRPr="000926A6" w:rsidRDefault="00C968D9">
      <w:pPr>
        <w:pStyle w:val="NormalTab"/>
        <w:jc w:val="both"/>
      </w:pPr>
      <w:r w:rsidRPr="000926A6">
        <w:rPr>
          <w:bCs/>
        </w:rPr>
        <w:t xml:space="preserve">Povrchově aktivní látky obsažené v produktu jsou v souladu s kritérii rozložitelnosti podle nařízení Rady (ES) č. 648/2004 o detergentech. </w:t>
      </w:r>
      <w:r w:rsidRPr="000926A6">
        <w:t>Veškeré pomocné údaje jsou k dispozici odpovědným orgánům členských států a budou poskytnuty na vyžádání příslušných orgánů.</w:t>
      </w:r>
    </w:p>
    <w:p w14:paraId="720B4910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12.3</w:t>
      </w:r>
      <w:r w:rsidRPr="000926A6">
        <w:tab/>
        <w:t>Bioakumulační potenciál</w:t>
      </w:r>
    </w:p>
    <w:p w14:paraId="35FEDCB4" w14:textId="77777777" w:rsidR="0083529F" w:rsidRPr="000926A6" w:rsidRDefault="002E1C5C" w:rsidP="0083529F">
      <w:pPr>
        <w:pStyle w:val="NormalTab"/>
        <w:jc w:val="both"/>
      </w:pPr>
      <w:r w:rsidRPr="000926A6">
        <w:t xml:space="preserve">Není předpokládána </w:t>
      </w:r>
      <w:proofErr w:type="spellStart"/>
      <w:r w:rsidRPr="000926A6">
        <w:t>bioakumulace</w:t>
      </w:r>
      <w:proofErr w:type="spellEnd"/>
      <w:r w:rsidRPr="000926A6">
        <w:t xml:space="preserve"> v organismech</w:t>
      </w:r>
      <w:r w:rsidR="0083529F" w:rsidRPr="000926A6">
        <w:t>.</w:t>
      </w:r>
    </w:p>
    <w:p w14:paraId="0D65C2D4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12.4</w:t>
      </w:r>
      <w:r w:rsidRPr="000926A6">
        <w:tab/>
        <w:t>Mobilita v půdě</w:t>
      </w:r>
    </w:p>
    <w:p w14:paraId="13F005E7" w14:textId="77777777" w:rsidR="00E44A0C" w:rsidRPr="000926A6" w:rsidRDefault="002568BE">
      <w:pPr>
        <w:pStyle w:val="NormalTab"/>
        <w:jc w:val="both"/>
      </w:pPr>
      <w:r w:rsidRPr="000926A6">
        <w:t>Směs nebyla testována</w:t>
      </w:r>
      <w:r w:rsidR="00E44A0C" w:rsidRPr="000926A6">
        <w:t>.</w:t>
      </w:r>
    </w:p>
    <w:p w14:paraId="7A1F1BF2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r w:rsidRPr="000926A6">
        <w:t>12.5</w:t>
      </w:r>
      <w:r w:rsidRPr="000926A6">
        <w:tab/>
        <w:t xml:space="preserve">Výsledky posouzení PBT a </w:t>
      </w:r>
      <w:proofErr w:type="spellStart"/>
      <w:r w:rsidRPr="000926A6">
        <w:t>vPvB</w:t>
      </w:r>
      <w:proofErr w:type="spellEnd"/>
    </w:p>
    <w:p w14:paraId="1680197D" w14:textId="77777777" w:rsidR="00E44A0C" w:rsidRPr="000926A6" w:rsidRDefault="004F12CC">
      <w:pPr>
        <w:ind w:left="0"/>
        <w:jc w:val="both"/>
      </w:pPr>
      <w:r w:rsidRPr="000926A6">
        <w:t xml:space="preserve">Směs neobsahuje látky vyhodnocené jako PBT nebo </w:t>
      </w:r>
      <w:proofErr w:type="spellStart"/>
      <w:r w:rsidRPr="000926A6">
        <w:t>vPvB</w:t>
      </w:r>
      <w:proofErr w:type="spellEnd"/>
      <w:r w:rsidRPr="000926A6">
        <w:t>.</w:t>
      </w:r>
    </w:p>
    <w:p w14:paraId="4B5E8C94" w14:textId="77777777" w:rsidR="00E44A0C" w:rsidRPr="000926A6" w:rsidRDefault="00E44A0C">
      <w:pPr>
        <w:pStyle w:val="Nadpis2"/>
        <w:numPr>
          <w:ilvl w:val="0"/>
          <w:numId w:val="0"/>
        </w:numPr>
        <w:jc w:val="both"/>
      </w:pPr>
      <w:r w:rsidRPr="000926A6">
        <w:t>12.6   Jiné nepříznivé účinky</w:t>
      </w:r>
    </w:p>
    <w:p w14:paraId="0543DE24" w14:textId="77777777" w:rsidR="00E44A0C" w:rsidRPr="000926A6" w:rsidRDefault="002E1C5C">
      <w:pPr>
        <w:ind w:left="0"/>
        <w:jc w:val="both"/>
      </w:pPr>
      <w:r w:rsidRPr="000926A6">
        <w:t>Při normálním použití nelze očekávat ohrožení životního prostředí.</w:t>
      </w:r>
    </w:p>
    <w:p w14:paraId="17ADAC6D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t xml:space="preserve">ODDÍL 13: </w:t>
      </w:r>
      <w:r w:rsidRPr="000926A6">
        <w:rPr>
          <w:caps w:val="0"/>
        </w:rPr>
        <w:t xml:space="preserve">Pokyny pro odstraňování </w:t>
      </w:r>
    </w:p>
    <w:p w14:paraId="7CBC7E8D" w14:textId="77777777" w:rsidR="00E44A0C" w:rsidRPr="000926A6" w:rsidRDefault="00E44A0C">
      <w:pPr>
        <w:pStyle w:val="Nadpis2"/>
        <w:numPr>
          <w:ilvl w:val="0"/>
          <w:numId w:val="0"/>
        </w:numPr>
        <w:tabs>
          <w:tab w:val="left" w:pos="567"/>
        </w:tabs>
        <w:jc w:val="both"/>
      </w:pPr>
      <w:bookmarkStart w:id="0" w:name="_Toc66779669"/>
      <w:r w:rsidRPr="000926A6">
        <w:t>13.1</w:t>
      </w:r>
      <w:bookmarkEnd w:id="0"/>
      <w:r w:rsidRPr="000926A6">
        <w:tab/>
        <w:t>Metody nakládání s odpady</w:t>
      </w:r>
    </w:p>
    <w:p w14:paraId="664FE6D3" w14:textId="77777777" w:rsidR="00E44A0C" w:rsidRPr="000926A6" w:rsidRDefault="00E44A0C">
      <w:pPr>
        <w:pStyle w:val="NormalTab"/>
        <w:jc w:val="both"/>
      </w:pPr>
      <w:r w:rsidRPr="000926A6">
        <w:t>Katalogová čísla druhů odpadů zařazuje uživatel na základě použité aplikace výrobku a dalších skutečností.</w:t>
      </w:r>
    </w:p>
    <w:p w14:paraId="22571362" w14:textId="77777777" w:rsidR="00025080" w:rsidRPr="000926A6" w:rsidRDefault="00025080" w:rsidP="00025080">
      <w:pPr>
        <w:pStyle w:val="NormalTab"/>
        <w:jc w:val="both"/>
      </w:pPr>
      <w:r w:rsidRPr="000926A6">
        <w:t>Nevylévat do kanalizace. Malá množství mohou být odstraněna v čistírnách odpadních vod.</w:t>
      </w:r>
    </w:p>
    <w:p w14:paraId="018F4B35" w14:textId="77777777" w:rsidR="00025080" w:rsidRPr="000926A6" w:rsidRDefault="00025080" w:rsidP="00025080">
      <w:pPr>
        <w:pStyle w:val="NormalTab"/>
        <w:rPr>
          <w:u w:val="single"/>
        </w:rPr>
      </w:pPr>
      <w:r w:rsidRPr="000926A6">
        <w:rPr>
          <w:u w:val="single"/>
        </w:rPr>
        <w:t xml:space="preserve">Doporučený kód odpadu: </w:t>
      </w:r>
    </w:p>
    <w:p w14:paraId="7144D0FF" w14:textId="77777777" w:rsidR="00025080" w:rsidRPr="000926A6" w:rsidRDefault="00025080" w:rsidP="00025080">
      <w:pPr>
        <w:pStyle w:val="NormalTab"/>
      </w:pPr>
      <w:r w:rsidRPr="000926A6">
        <w:t>Nepoužitý výrobek: 16 03 04 Anorganické odpady neuvedené pod číslem 16 03 03</w:t>
      </w:r>
    </w:p>
    <w:p w14:paraId="7812AEEF" w14:textId="77777777" w:rsidR="00025080" w:rsidRPr="000926A6" w:rsidRDefault="00025080" w:rsidP="00025080">
      <w:pPr>
        <w:pStyle w:val="NormalTab"/>
      </w:pPr>
      <w:r w:rsidRPr="000926A6">
        <w:t>Používaný výrobek: 20 01 30 Detergenty neuvedené pod číslem 20 01 29</w:t>
      </w:r>
    </w:p>
    <w:p w14:paraId="7FCE0C91" w14:textId="77777777" w:rsidR="00025080" w:rsidRPr="000926A6" w:rsidRDefault="00025080" w:rsidP="00025080">
      <w:pPr>
        <w:pStyle w:val="NormalTab"/>
        <w:ind w:left="1418" w:right="-2" w:hanging="1418"/>
      </w:pPr>
      <w:r w:rsidRPr="000926A6">
        <w:t>Použité a vyčištěné obaly: 15 01 02 Plastové obaly</w:t>
      </w:r>
    </w:p>
    <w:p w14:paraId="1EC51FB9" w14:textId="77777777" w:rsidR="00025080" w:rsidRPr="000926A6" w:rsidRDefault="00025080" w:rsidP="00025080">
      <w:pPr>
        <w:pStyle w:val="NormalTab"/>
        <w:ind w:left="1418" w:hanging="1418"/>
      </w:pPr>
      <w:r w:rsidRPr="000926A6">
        <w:t>Odpady z čištění:</w:t>
      </w:r>
      <w:r w:rsidRPr="000926A6">
        <w:tab/>
        <w:t>15 02 03 Absorpční činidla, filtrační materiály, čistící tkaniny a ochranné oděvy neuvedené pod číslem 15 02 02</w:t>
      </w:r>
    </w:p>
    <w:p w14:paraId="0B5EB83A" w14:textId="77777777" w:rsidR="00025080" w:rsidRPr="000926A6" w:rsidRDefault="00025080" w:rsidP="00025080">
      <w:pPr>
        <w:pStyle w:val="NormalTab"/>
        <w:spacing w:before="120"/>
        <w:jc w:val="both"/>
        <w:rPr>
          <w:b/>
          <w:bCs/>
          <w:i/>
          <w:iCs/>
        </w:rPr>
      </w:pPr>
      <w:r w:rsidRPr="000926A6">
        <w:rPr>
          <w:b/>
          <w:bCs/>
          <w:i/>
          <w:iCs/>
        </w:rPr>
        <w:t>Doporučený způsob odstranění pro právnické osoby a fyzické osoby oprávněné k podnikání:</w:t>
      </w:r>
    </w:p>
    <w:p w14:paraId="4BCE4F81" w14:textId="77777777" w:rsidR="00025080" w:rsidRPr="000926A6" w:rsidRDefault="00025080" w:rsidP="00025080">
      <w:pPr>
        <w:pStyle w:val="NormalTab"/>
        <w:jc w:val="both"/>
      </w:pPr>
      <w:r w:rsidRPr="000926A6">
        <w:t>Nepoužitý výrobek a znečištěný obal uložit do označených nádob pro sběr odpadu a označený odpad předat k odstranění oprávněné osobě k odstranění odpadu (specializované firmě), která má oprávnění k této činnosti.</w:t>
      </w:r>
    </w:p>
    <w:p w14:paraId="44CCD7D0" w14:textId="77777777" w:rsidR="00025080" w:rsidRPr="000926A6" w:rsidRDefault="00025080" w:rsidP="00025080">
      <w:pPr>
        <w:pStyle w:val="NormalTab"/>
        <w:jc w:val="both"/>
      </w:pPr>
      <w:r w:rsidRPr="000926A6">
        <w:t xml:space="preserve">Doporučené odstranění výrobku nebo obalu: výrobek recyklovat, pokud je to možné, nebo spalovat ve schváleném zařízení. Znečištěné obaly musí být před recyklací vyčištěny. Spalování zvážit jen v případě, že není možná recyklace. </w:t>
      </w:r>
    </w:p>
    <w:p w14:paraId="01801923" w14:textId="77777777" w:rsidR="00025080" w:rsidRPr="000926A6" w:rsidRDefault="00025080" w:rsidP="00025080">
      <w:pPr>
        <w:pStyle w:val="NormalTab"/>
        <w:jc w:val="both"/>
      </w:pPr>
      <w:r w:rsidRPr="000926A6">
        <w:rPr>
          <w:b/>
          <w:bCs/>
          <w:i/>
          <w:iCs/>
        </w:rPr>
        <w:t>Doporučený způsob odstranění pro spotřebitele:</w:t>
      </w:r>
      <w:r w:rsidRPr="000926A6">
        <w:t xml:space="preserve"> Použitý obal po vypláchnutí odevzdejte do tříděného odpadu, zbytek nespotřebovaného výrobku odstraňte s přebytkem vody do kanalizace.</w:t>
      </w:r>
    </w:p>
    <w:p w14:paraId="2A510DA3" w14:textId="77777777" w:rsidR="00E44A0C" w:rsidRPr="000926A6" w:rsidRDefault="00E44A0C">
      <w:pPr>
        <w:spacing w:before="120"/>
        <w:ind w:left="0"/>
        <w:jc w:val="both"/>
        <w:rPr>
          <w:b/>
        </w:rPr>
      </w:pPr>
      <w:r w:rsidRPr="000926A6">
        <w:rPr>
          <w:b/>
        </w:rPr>
        <w:t>Právní předpisy o odpadech</w:t>
      </w:r>
    </w:p>
    <w:p w14:paraId="0284E95B" w14:textId="77777777" w:rsidR="00E44A0C" w:rsidRPr="000926A6" w:rsidRDefault="00E44A0C">
      <w:pPr>
        <w:ind w:left="0"/>
        <w:jc w:val="both"/>
      </w:pPr>
      <w:r w:rsidRPr="000926A6">
        <w:t>Zákon č. 185/2001 Sb. o odpadech</w:t>
      </w:r>
      <w:r w:rsidR="00F20A34" w:rsidRPr="000926A6">
        <w:t>,</w:t>
      </w:r>
      <w:r w:rsidRPr="000926A6">
        <w:t xml:space="preserve"> ve znění pozdějších předpisů. Jestliže se tento výrobek a jeho obal stanou odpadem, </w:t>
      </w:r>
      <w:r w:rsidRPr="000926A6">
        <w:rPr>
          <w:u w:val="single"/>
        </w:rPr>
        <w:t>musí konečný uživatel přidělit odpovídající kód odpadu</w:t>
      </w:r>
      <w:r w:rsidRPr="000926A6">
        <w:t xml:space="preserve"> podle vyhlášky č. 381/2001 Sb.</w:t>
      </w:r>
      <w:r w:rsidR="00F20A34" w:rsidRPr="000926A6">
        <w:t>,</w:t>
      </w:r>
      <w:r w:rsidRPr="000926A6">
        <w:t xml:space="preserve"> ve znění pozdějších předpisů. Zákon č. 477/2001 Sb. o obalech</w:t>
      </w:r>
      <w:r w:rsidR="00F20A34" w:rsidRPr="000926A6">
        <w:t>,</w:t>
      </w:r>
      <w:r w:rsidRPr="000926A6">
        <w:t xml:space="preserve"> ve znění pozdějších předpisů.</w:t>
      </w:r>
      <w:r w:rsidRPr="000926A6">
        <w:tab/>
      </w:r>
    </w:p>
    <w:p w14:paraId="3FF8FD72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t xml:space="preserve">ODDÍL 14: </w:t>
      </w:r>
      <w:r w:rsidRPr="000926A6">
        <w:rPr>
          <w:caps w:val="0"/>
        </w:rPr>
        <w:t>Informace pro přepravu</w:t>
      </w:r>
      <w:bookmarkStart w:id="1" w:name="_Toc66779673"/>
      <w:r w:rsidRPr="000926A6">
        <w:rPr>
          <w:caps w:val="0"/>
        </w:rPr>
        <w:t xml:space="preserve"> </w:t>
      </w:r>
    </w:p>
    <w:p w14:paraId="4E1FD525" w14:textId="77777777" w:rsidR="00E44A0C" w:rsidRPr="000926A6" w:rsidRDefault="00E44A0C">
      <w:pPr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4543"/>
      </w:tblGrid>
      <w:tr w:rsidR="0016170B" w:rsidRPr="000926A6" w14:paraId="45C103F1" w14:textId="77777777">
        <w:tc>
          <w:tcPr>
            <w:tcW w:w="4497" w:type="dxa"/>
          </w:tcPr>
          <w:p w14:paraId="3640D39E" w14:textId="77777777" w:rsidR="0016170B" w:rsidRPr="000926A6" w:rsidRDefault="0016170B" w:rsidP="00644BB5">
            <w:pPr>
              <w:pStyle w:val="CM4"/>
              <w:tabs>
                <w:tab w:val="left" w:pos="459"/>
              </w:tabs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 w:rsidRPr="000926A6">
              <w:rPr>
                <w:rFonts w:ascii="Times New Roman" w:hAnsi="Times New Roman"/>
                <w:b/>
              </w:rPr>
              <w:t>14.1</w:t>
            </w:r>
            <w:r w:rsidRPr="000926A6">
              <w:rPr>
                <w:rFonts w:ascii="Times New Roman" w:hAnsi="Times New Roman"/>
                <w:b/>
                <w:bCs/>
                <w:color w:val="000000"/>
                <w:szCs w:val="17"/>
              </w:rPr>
              <w:tab/>
              <w:t xml:space="preserve">UN </w:t>
            </w:r>
            <w:r w:rsidRPr="000926A6">
              <w:rPr>
                <w:rFonts w:ascii="Times New Roman" w:hAnsi="Times New Roman"/>
                <w:b/>
              </w:rPr>
              <w:t>Číslo</w:t>
            </w:r>
          </w:p>
        </w:tc>
        <w:tc>
          <w:tcPr>
            <w:tcW w:w="4605" w:type="dxa"/>
            <w:vAlign w:val="center"/>
          </w:tcPr>
          <w:p w14:paraId="700332CE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color w:val="FF0000"/>
              </w:rPr>
            </w:pPr>
            <w:r w:rsidRPr="000926A6">
              <w:rPr>
                <w:color w:val="FF0000"/>
              </w:rPr>
              <w:t>UN 1993</w:t>
            </w:r>
          </w:p>
        </w:tc>
      </w:tr>
      <w:tr w:rsidR="0016170B" w:rsidRPr="000926A6" w14:paraId="141A42A1" w14:textId="77777777">
        <w:tc>
          <w:tcPr>
            <w:tcW w:w="4497" w:type="dxa"/>
          </w:tcPr>
          <w:p w14:paraId="18C11F2D" w14:textId="77777777" w:rsidR="0016170B" w:rsidRPr="000926A6" w:rsidRDefault="0016170B" w:rsidP="00644BB5">
            <w:pPr>
              <w:pStyle w:val="CM4"/>
              <w:tabs>
                <w:tab w:val="left" w:pos="459"/>
              </w:tabs>
              <w:rPr>
                <w:rFonts w:ascii="Times New Roman" w:hAnsi="Times New Roman"/>
                <w:b/>
              </w:rPr>
            </w:pPr>
            <w:r w:rsidRPr="000926A6">
              <w:rPr>
                <w:rFonts w:ascii="Times New Roman" w:hAnsi="Times New Roman"/>
                <w:b/>
              </w:rPr>
              <w:t>14.2</w:t>
            </w:r>
            <w:r w:rsidRPr="000926A6">
              <w:rPr>
                <w:rFonts w:ascii="Times New Roman" w:hAnsi="Times New Roman"/>
                <w:b/>
                <w:bCs/>
                <w:color w:val="000000"/>
                <w:szCs w:val="17"/>
              </w:rPr>
              <w:tab/>
              <w:t>Oficiální (OSN) pojmenování pro přepravu</w:t>
            </w:r>
          </w:p>
        </w:tc>
        <w:tc>
          <w:tcPr>
            <w:tcW w:w="4605" w:type="dxa"/>
            <w:vAlign w:val="center"/>
          </w:tcPr>
          <w:p w14:paraId="43D5C708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/>
                <w:color w:val="FF0000"/>
              </w:rPr>
            </w:pPr>
            <w:r w:rsidRPr="000926A6">
              <w:rPr>
                <w:b/>
                <w:color w:val="FF0000"/>
              </w:rPr>
              <w:t>ADR/RID:</w:t>
            </w:r>
          </w:p>
          <w:p w14:paraId="7B4154E5" w14:textId="77777777" w:rsidR="0016170B" w:rsidRPr="000926A6" w:rsidRDefault="0016170B" w:rsidP="00644BB5">
            <w:pPr>
              <w:shd w:val="clear" w:color="auto" w:fill="FFFFFF"/>
              <w:ind w:left="0"/>
              <w:rPr>
                <w:color w:val="FF0000"/>
              </w:rPr>
            </w:pPr>
            <w:r w:rsidRPr="000926A6">
              <w:rPr>
                <w:color w:val="FF0000"/>
              </w:rPr>
              <w:t>LÁTKA HOŘLAVÁ, KAPALNÁ, J.N. (ethanol)</w:t>
            </w:r>
          </w:p>
          <w:p w14:paraId="1462D0FA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/>
                <w:color w:val="FF0000"/>
              </w:rPr>
            </w:pPr>
            <w:r w:rsidRPr="000926A6">
              <w:rPr>
                <w:b/>
                <w:color w:val="FF0000"/>
              </w:rPr>
              <w:t>IMDG, ICAO/IATA:</w:t>
            </w:r>
          </w:p>
          <w:p w14:paraId="2DF7BCFF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color w:val="FF0000"/>
              </w:rPr>
            </w:pPr>
            <w:r w:rsidRPr="000926A6">
              <w:rPr>
                <w:color w:val="FF0000"/>
              </w:rPr>
              <w:t>FLAMMABLE LIQUID, N.O.S. (ethanol)</w:t>
            </w:r>
          </w:p>
        </w:tc>
      </w:tr>
      <w:tr w:rsidR="0016170B" w:rsidRPr="000926A6" w14:paraId="51A64407" w14:textId="77777777">
        <w:tc>
          <w:tcPr>
            <w:tcW w:w="4497" w:type="dxa"/>
          </w:tcPr>
          <w:p w14:paraId="4E7AD29C" w14:textId="77777777" w:rsidR="0016170B" w:rsidRPr="000926A6" w:rsidRDefault="0016170B" w:rsidP="00644BB5">
            <w:pPr>
              <w:pStyle w:val="CM4"/>
              <w:tabs>
                <w:tab w:val="left" w:pos="459"/>
              </w:tabs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 w:rsidRPr="000926A6">
              <w:rPr>
                <w:rFonts w:ascii="Times New Roman" w:hAnsi="Times New Roman"/>
                <w:b/>
              </w:rPr>
              <w:lastRenderedPageBreak/>
              <w:t>14.3</w:t>
            </w:r>
            <w:r w:rsidRPr="000926A6">
              <w:rPr>
                <w:rFonts w:ascii="Times New Roman" w:hAnsi="Times New Roman"/>
                <w:b/>
                <w:bCs/>
                <w:color w:val="000000"/>
                <w:szCs w:val="17"/>
              </w:rPr>
              <w:tab/>
            </w:r>
            <w:r w:rsidRPr="000926A6">
              <w:rPr>
                <w:rFonts w:ascii="Times New Roman" w:hAnsi="Times New Roman"/>
                <w:b/>
              </w:rPr>
              <w:t xml:space="preserve">Třída/třídy nebezpečnosti pro přepravu </w:t>
            </w:r>
          </w:p>
        </w:tc>
        <w:tc>
          <w:tcPr>
            <w:tcW w:w="4605" w:type="dxa"/>
            <w:vAlign w:val="center"/>
          </w:tcPr>
          <w:p w14:paraId="58EE8662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color w:val="FF0000"/>
              </w:rPr>
            </w:pPr>
            <w:r w:rsidRPr="000926A6">
              <w:rPr>
                <w:color w:val="FF0000"/>
              </w:rPr>
              <w:t>3</w:t>
            </w:r>
          </w:p>
        </w:tc>
      </w:tr>
      <w:tr w:rsidR="0016170B" w:rsidRPr="000926A6" w14:paraId="71F43AF2" w14:textId="77777777">
        <w:tc>
          <w:tcPr>
            <w:tcW w:w="4497" w:type="dxa"/>
          </w:tcPr>
          <w:p w14:paraId="728CA5FE" w14:textId="77777777" w:rsidR="0016170B" w:rsidRPr="000926A6" w:rsidRDefault="0016170B" w:rsidP="00644BB5">
            <w:pPr>
              <w:pStyle w:val="CM4"/>
              <w:tabs>
                <w:tab w:val="left" w:pos="459"/>
              </w:tabs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 w:rsidRPr="000926A6">
              <w:rPr>
                <w:rFonts w:ascii="Times New Roman" w:hAnsi="Times New Roman"/>
                <w:b/>
              </w:rPr>
              <w:t>14.4</w:t>
            </w:r>
            <w:r w:rsidRPr="000926A6">
              <w:rPr>
                <w:rFonts w:ascii="Times New Roman" w:hAnsi="Times New Roman"/>
                <w:b/>
                <w:bCs/>
                <w:color w:val="000000"/>
                <w:szCs w:val="17"/>
              </w:rPr>
              <w:tab/>
            </w:r>
            <w:r w:rsidRPr="000926A6">
              <w:rPr>
                <w:rFonts w:ascii="Times New Roman" w:hAnsi="Times New Roman"/>
                <w:b/>
              </w:rPr>
              <w:t xml:space="preserve">Obalová skupina </w:t>
            </w:r>
          </w:p>
        </w:tc>
        <w:tc>
          <w:tcPr>
            <w:tcW w:w="4605" w:type="dxa"/>
            <w:vAlign w:val="center"/>
          </w:tcPr>
          <w:p w14:paraId="18C8FF3B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color w:val="FF0000"/>
              </w:rPr>
            </w:pPr>
            <w:r w:rsidRPr="000926A6">
              <w:rPr>
                <w:color w:val="FF0000"/>
              </w:rPr>
              <w:t>III</w:t>
            </w:r>
          </w:p>
        </w:tc>
      </w:tr>
      <w:tr w:rsidR="0016170B" w:rsidRPr="000926A6" w14:paraId="54B9AC6E" w14:textId="77777777">
        <w:tc>
          <w:tcPr>
            <w:tcW w:w="4497" w:type="dxa"/>
          </w:tcPr>
          <w:p w14:paraId="41863ED0" w14:textId="77777777" w:rsidR="0016170B" w:rsidRPr="000926A6" w:rsidRDefault="0016170B" w:rsidP="00644BB5">
            <w:pPr>
              <w:pStyle w:val="CM4"/>
              <w:tabs>
                <w:tab w:val="left" w:pos="459"/>
              </w:tabs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 w:rsidRPr="000926A6">
              <w:rPr>
                <w:rFonts w:ascii="Times New Roman" w:hAnsi="Times New Roman"/>
                <w:b/>
              </w:rPr>
              <w:t>14.5</w:t>
            </w:r>
            <w:r w:rsidRPr="000926A6">
              <w:rPr>
                <w:rFonts w:ascii="Times New Roman" w:hAnsi="Times New Roman"/>
                <w:b/>
                <w:bCs/>
                <w:color w:val="000000"/>
                <w:szCs w:val="17"/>
              </w:rPr>
              <w:tab/>
            </w:r>
            <w:r w:rsidRPr="000926A6">
              <w:rPr>
                <w:rFonts w:ascii="Times New Roman" w:hAnsi="Times New Roman"/>
                <w:b/>
              </w:rPr>
              <w:t xml:space="preserve">Nebezpečnost pro životní prostředí </w:t>
            </w:r>
          </w:p>
        </w:tc>
        <w:tc>
          <w:tcPr>
            <w:tcW w:w="4605" w:type="dxa"/>
            <w:vAlign w:val="center"/>
          </w:tcPr>
          <w:p w14:paraId="562496CA" w14:textId="77777777" w:rsidR="0016170B" w:rsidRPr="000926A6" w:rsidRDefault="0016170B" w:rsidP="00644BB5">
            <w:pPr>
              <w:shd w:val="clear" w:color="auto" w:fill="FFFFFF"/>
              <w:ind w:left="0"/>
              <w:jc w:val="both"/>
            </w:pPr>
            <w:r w:rsidRPr="000926A6">
              <w:t xml:space="preserve">Ne </w:t>
            </w:r>
          </w:p>
        </w:tc>
      </w:tr>
      <w:tr w:rsidR="0016170B" w:rsidRPr="000926A6" w14:paraId="60206EE0" w14:textId="77777777">
        <w:tc>
          <w:tcPr>
            <w:tcW w:w="4497" w:type="dxa"/>
          </w:tcPr>
          <w:p w14:paraId="7218EB1F" w14:textId="77777777" w:rsidR="0016170B" w:rsidRPr="000926A6" w:rsidRDefault="0016170B" w:rsidP="00644BB5">
            <w:pPr>
              <w:pStyle w:val="CM4"/>
              <w:tabs>
                <w:tab w:val="left" w:pos="459"/>
              </w:tabs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 w:rsidRPr="000926A6">
              <w:rPr>
                <w:rFonts w:ascii="Times New Roman" w:hAnsi="Times New Roman"/>
                <w:b/>
              </w:rPr>
              <w:t>14.6</w:t>
            </w:r>
            <w:r w:rsidRPr="000926A6">
              <w:rPr>
                <w:rFonts w:ascii="Times New Roman" w:hAnsi="Times New Roman"/>
                <w:b/>
                <w:bCs/>
                <w:color w:val="000000"/>
                <w:szCs w:val="17"/>
              </w:rPr>
              <w:tab/>
            </w:r>
            <w:r w:rsidRPr="000926A6">
              <w:rPr>
                <w:rFonts w:ascii="Times New Roman" w:hAnsi="Times New Roman"/>
                <w:b/>
              </w:rPr>
              <w:t xml:space="preserve">Zvláštní bezpečnostní opatření pro uživatele </w:t>
            </w:r>
          </w:p>
        </w:tc>
        <w:tc>
          <w:tcPr>
            <w:tcW w:w="4605" w:type="dxa"/>
            <w:vAlign w:val="center"/>
          </w:tcPr>
          <w:p w14:paraId="41010B6F" w14:textId="77777777" w:rsidR="0016170B" w:rsidRPr="000926A6" w:rsidRDefault="0016170B">
            <w:pPr>
              <w:ind w:left="0"/>
              <w:jc w:val="both"/>
            </w:pPr>
            <w:r w:rsidRPr="000926A6">
              <w:t>Není známo</w:t>
            </w:r>
          </w:p>
        </w:tc>
      </w:tr>
      <w:tr w:rsidR="0016170B" w:rsidRPr="000926A6" w14:paraId="75C3122A" w14:textId="77777777">
        <w:tc>
          <w:tcPr>
            <w:tcW w:w="4497" w:type="dxa"/>
          </w:tcPr>
          <w:p w14:paraId="574A6123" w14:textId="77777777" w:rsidR="0016170B" w:rsidRPr="000926A6" w:rsidRDefault="0016170B" w:rsidP="00644BB5">
            <w:pPr>
              <w:pStyle w:val="CM4"/>
              <w:tabs>
                <w:tab w:val="left" w:pos="459"/>
              </w:tabs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 w:rsidRPr="000926A6">
              <w:rPr>
                <w:rFonts w:ascii="Times New Roman" w:hAnsi="Times New Roman"/>
                <w:b/>
              </w:rPr>
              <w:t>14.7</w:t>
            </w:r>
            <w:r w:rsidRPr="000926A6">
              <w:rPr>
                <w:rFonts w:ascii="Times New Roman" w:hAnsi="Times New Roman"/>
                <w:b/>
                <w:bCs/>
                <w:color w:val="000000"/>
                <w:szCs w:val="17"/>
              </w:rPr>
              <w:tab/>
            </w:r>
            <w:r w:rsidRPr="000926A6">
              <w:rPr>
                <w:rFonts w:ascii="Times New Roman" w:hAnsi="Times New Roman"/>
                <w:b/>
              </w:rPr>
              <w:t>Hromadná přeprava podle přílohy II úmluvy MARPOL a předpisu IBC</w:t>
            </w:r>
          </w:p>
        </w:tc>
        <w:tc>
          <w:tcPr>
            <w:tcW w:w="4605" w:type="dxa"/>
            <w:vAlign w:val="center"/>
          </w:tcPr>
          <w:p w14:paraId="5B7D6CC8" w14:textId="77777777" w:rsidR="0016170B" w:rsidRPr="000926A6" w:rsidRDefault="0016170B">
            <w:pPr>
              <w:ind w:left="0"/>
              <w:jc w:val="both"/>
            </w:pPr>
            <w:r w:rsidRPr="000926A6">
              <w:t>Není známo</w:t>
            </w:r>
          </w:p>
        </w:tc>
      </w:tr>
      <w:tr w:rsidR="0016170B" w:rsidRPr="000926A6" w14:paraId="63F60D61" w14:textId="77777777">
        <w:tc>
          <w:tcPr>
            <w:tcW w:w="4497" w:type="dxa"/>
          </w:tcPr>
          <w:p w14:paraId="579CC978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Cs/>
                <w:color w:val="FF0000"/>
              </w:rPr>
            </w:pPr>
            <w:r w:rsidRPr="000926A6">
              <w:rPr>
                <w:bCs/>
                <w:color w:val="FF0000"/>
              </w:rPr>
              <w:t>Doplňující informace</w:t>
            </w:r>
          </w:p>
        </w:tc>
        <w:tc>
          <w:tcPr>
            <w:tcW w:w="4605" w:type="dxa"/>
            <w:vAlign w:val="center"/>
          </w:tcPr>
          <w:tbl>
            <w:tblPr>
              <w:tblpPr w:leftFromText="180" w:rightFromText="180" w:vertAnchor="text" w:horzAnchor="margin" w:tblpY="6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C000"/>
              <w:tblLook w:val="04A0" w:firstRow="1" w:lastRow="0" w:firstColumn="1" w:lastColumn="0" w:noHBand="0" w:noVBand="1"/>
            </w:tblPr>
            <w:tblGrid>
              <w:gridCol w:w="959"/>
            </w:tblGrid>
            <w:tr w:rsidR="0016170B" w:rsidRPr="000926A6" w14:paraId="0E9AF5E4" w14:textId="77777777" w:rsidTr="00644BB5">
              <w:tc>
                <w:tcPr>
                  <w:tcW w:w="959" w:type="dxa"/>
                  <w:shd w:val="clear" w:color="auto" w:fill="FFC000"/>
                </w:tcPr>
                <w:p w14:paraId="34E9F64F" w14:textId="77777777" w:rsidR="0016170B" w:rsidRPr="000926A6" w:rsidRDefault="0016170B" w:rsidP="00644BB5">
                  <w:pPr>
                    <w:ind w:left="0"/>
                    <w:jc w:val="center"/>
                    <w:rPr>
                      <w:b/>
                      <w:bCs/>
                      <w:color w:val="FF0000"/>
                    </w:rPr>
                  </w:pPr>
                  <w:r w:rsidRPr="000926A6">
                    <w:rPr>
                      <w:b/>
                      <w:bCs/>
                      <w:color w:val="FF0000"/>
                    </w:rPr>
                    <w:t>30</w:t>
                  </w:r>
                </w:p>
              </w:tc>
            </w:tr>
            <w:tr w:rsidR="0016170B" w:rsidRPr="000926A6" w14:paraId="19C6C333" w14:textId="77777777" w:rsidTr="00644BB5">
              <w:tc>
                <w:tcPr>
                  <w:tcW w:w="959" w:type="dxa"/>
                  <w:shd w:val="clear" w:color="auto" w:fill="FFC000"/>
                </w:tcPr>
                <w:p w14:paraId="69D7E05A" w14:textId="77777777" w:rsidR="0016170B" w:rsidRPr="000926A6" w:rsidRDefault="0016170B" w:rsidP="00644BB5">
                  <w:pPr>
                    <w:ind w:left="0"/>
                    <w:jc w:val="center"/>
                    <w:rPr>
                      <w:b/>
                      <w:bCs/>
                      <w:color w:val="FF0000"/>
                    </w:rPr>
                  </w:pPr>
                  <w:r w:rsidRPr="000926A6">
                    <w:rPr>
                      <w:b/>
                      <w:bCs/>
                      <w:color w:val="FF0000"/>
                    </w:rPr>
                    <w:t>1993</w:t>
                  </w:r>
                </w:p>
              </w:tc>
            </w:tr>
          </w:tbl>
          <w:p w14:paraId="793B4195" w14:textId="6E9B3AB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Cs/>
                <w:color w:val="FF0000"/>
              </w:rPr>
            </w:pPr>
            <w:r w:rsidRPr="000926A6">
              <w:rPr>
                <w:bCs/>
                <w:color w:val="FF0000"/>
              </w:rPr>
              <w:tab/>
            </w:r>
            <w:r w:rsidR="001D1DE0">
              <w:rPr>
                <w:noProof/>
                <w:color w:val="FF0000"/>
              </w:rPr>
              <w:drawing>
                <wp:inline distT="0" distB="0" distL="0" distR="0" wp14:anchorId="3443C153" wp14:editId="18A78B64">
                  <wp:extent cx="981075" cy="885825"/>
                  <wp:effectExtent l="0" t="0" r="0" b="0"/>
                  <wp:docPr id="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FEAF6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/>
                <w:bCs/>
                <w:color w:val="FF0000"/>
              </w:rPr>
            </w:pPr>
            <w:r w:rsidRPr="000926A6">
              <w:rPr>
                <w:b/>
                <w:bCs/>
                <w:color w:val="FF0000"/>
              </w:rPr>
              <w:t>Silniční přeprava – ADR</w:t>
            </w:r>
          </w:p>
          <w:p w14:paraId="21F5C6B2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Cs/>
                <w:color w:val="FF0000"/>
              </w:rPr>
            </w:pPr>
            <w:r w:rsidRPr="000926A6">
              <w:rPr>
                <w:bCs/>
                <w:color w:val="FF0000"/>
              </w:rPr>
              <w:t>Klasifikační kód                                      F1</w:t>
            </w:r>
          </w:p>
          <w:p w14:paraId="6CD460B8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Cs/>
                <w:color w:val="FF0000"/>
              </w:rPr>
            </w:pPr>
            <w:r w:rsidRPr="000926A6">
              <w:rPr>
                <w:bCs/>
                <w:color w:val="FF0000"/>
              </w:rPr>
              <w:t>Kód omezení pro tunely                          D/E</w:t>
            </w:r>
          </w:p>
          <w:p w14:paraId="2A8F6CAE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b/>
                <w:color w:val="FF0000"/>
                <w:lang w:eastAsia="en-GB"/>
              </w:rPr>
            </w:pPr>
            <w:r w:rsidRPr="000926A6">
              <w:rPr>
                <w:b/>
                <w:color w:val="FF0000"/>
                <w:lang w:eastAsia="en-GB"/>
              </w:rPr>
              <w:t>Námořní přeprava – IMDG</w:t>
            </w:r>
          </w:p>
          <w:p w14:paraId="5B49102C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color w:val="FF0000"/>
                <w:lang w:eastAsia="en-GB"/>
              </w:rPr>
            </w:pPr>
            <w:r w:rsidRPr="000926A6">
              <w:rPr>
                <w:color w:val="FF0000"/>
                <w:lang w:eastAsia="en-GB"/>
              </w:rPr>
              <w:t>EMS (pohotovostní plán)                        F-E, S-E</w:t>
            </w:r>
          </w:p>
          <w:p w14:paraId="1CFE5455" w14:textId="77777777" w:rsidR="0016170B" w:rsidRPr="000926A6" w:rsidRDefault="0016170B" w:rsidP="00644BB5">
            <w:pPr>
              <w:shd w:val="clear" w:color="auto" w:fill="FFFFFF"/>
              <w:ind w:left="0"/>
              <w:jc w:val="both"/>
              <w:rPr>
                <w:color w:val="FF0000"/>
              </w:rPr>
            </w:pPr>
            <w:r w:rsidRPr="000926A6">
              <w:rPr>
                <w:color w:val="FF0000"/>
                <w:lang w:eastAsia="en-GB"/>
              </w:rPr>
              <w:t>Námořní znečištění                                  Ne</w:t>
            </w:r>
          </w:p>
        </w:tc>
      </w:tr>
    </w:tbl>
    <w:bookmarkEnd w:id="1"/>
    <w:p w14:paraId="716C2D88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</w:pPr>
      <w:r w:rsidRPr="000926A6">
        <w:t xml:space="preserve">ODDÍL 15: </w:t>
      </w:r>
      <w:r w:rsidRPr="000926A6">
        <w:rPr>
          <w:caps w:val="0"/>
        </w:rPr>
        <w:t xml:space="preserve">Informace o předpisech </w:t>
      </w:r>
    </w:p>
    <w:p w14:paraId="5E1BBECE" w14:textId="77777777" w:rsidR="00E44A0C" w:rsidRPr="000926A6" w:rsidRDefault="00E44A0C">
      <w:pPr>
        <w:pStyle w:val="BodyText21"/>
        <w:tabs>
          <w:tab w:val="left" w:pos="142"/>
        </w:tabs>
        <w:overflowPunct/>
        <w:autoSpaceDE/>
        <w:autoSpaceDN/>
        <w:adjustRightInd/>
        <w:ind w:left="0"/>
        <w:textAlignment w:val="auto"/>
        <w:rPr>
          <w:rFonts w:ascii="Arial" w:hAnsi="Arial" w:cs="Arial"/>
          <w:b/>
          <w:bCs/>
          <w:lang w:eastAsia="en-US"/>
        </w:rPr>
      </w:pPr>
      <w:r w:rsidRPr="000926A6">
        <w:rPr>
          <w:rFonts w:ascii="Arial" w:hAnsi="Arial" w:cs="Arial"/>
          <w:b/>
          <w:bCs/>
          <w:szCs w:val="17"/>
        </w:rPr>
        <w:t>15.1</w:t>
      </w:r>
      <w:r w:rsidRPr="000926A6">
        <w:rPr>
          <w:rFonts w:ascii="Arial" w:hAnsi="Arial" w:cs="Arial"/>
          <w:b/>
          <w:bCs/>
          <w:szCs w:val="17"/>
        </w:rPr>
        <w:tab/>
      </w:r>
      <w:r w:rsidR="00F50B49" w:rsidRPr="000926A6">
        <w:rPr>
          <w:rFonts w:ascii="Arial" w:hAnsi="Arial" w:cs="Arial"/>
          <w:b/>
          <w:bCs/>
          <w:color w:val="000000"/>
          <w:szCs w:val="17"/>
        </w:rPr>
        <w:t>Předpisy</w:t>
      </w:r>
      <w:r w:rsidRPr="000926A6">
        <w:rPr>
          <w:rFonts w:ascii="Arial" w:hAnsi="Arial" w:cs="Arial"/>
          <w:b/>
          <w:bCs/>
          <w:szCs w:val="17"/>
        </w:rPr>
        <w:t xml:space="preserve"> týkající se bezpečnosti, zdraví a životního prostředí/specifické právní předpisy týkající se látky nebo směsi</w:t>
      </w:r>
    </w:p>
    <w:p w14:paraId="6973BD2D" w14:textId="77777777" w:rsidR="00F50B49" w:rsidRPr="000926A6" w:rsidRDefault="00F50B49" w:rsidP="00F50B49">
      <w:pPr>
        <w:overflowPunct/>
        <w:ind w:left="0"/>
        <w:jc w:val="both"/>
        <w:textAlignment w:val="auto"/>
        <w:rPr>
          <w:rStyle w:val="hps"/>
          <w:color w:val="FF0000"/>
        </w:rPr>
      </w:pPr>
      <w:r w:rsidRPr="000926A6">
        <w:rPr>
          <w:rStyle w:val="hps"/>
          <w:color w:val="FF0000"/>
        </w:rPr>
        <w:t>Omezení</w:t>
      </w:r>
      <w:r w:rsidRPr="000926A6">
        <w:rPr>
          <w:color w:val="FF0000"/>
        </w:rPr>
        <w:t xml:space="preserve"> </w:t>
      </w:r>
      <w:r w:rsidRPr="000926A6">
        <w:rPr>
          <w:rStyle w:val="hps"/>
          <w:color w:val="FF0000"/>
        </w:rPr>
        <w:t>týkající se</w:t>
      </w:r>
      <w:r w:rsidRPr="000926A6">
        <w:rPr>
          <w:color w:val="FF0000"/>
        </w:rPr>
        <w:t xml:space="preserve"> směsi </w:t>
      </w:r>
      <w:r w:rsidRPr="000926A6">
        <w:rPr>
          <w:rStyle w:val="hps"/>
          <w:color w:val="FF0000"/>
        </w:rPr>
        <w:t>nebo</w:t>
      </w:r>
      <w:r w:rsidRPr="000926A6">
        <w:rPr>
          <w:color w:val="FF0000"/>
        </w:rPr>
        <w:t xml:space="preserve"> </w:t>
      </w:r>
      <w:r w:rsidRPr="000926A6">
        <w:rPr>
          <w:rStyle w:val="hps"/>
          <w:color w:val="FF0000"/>
        </w:rPr>
        <w:t>látek</w:t>
      </w:r>
      <w:r w:rsidRPr="000926A6">
        <w:rPr>
          <w:color w:val="FF0000"/>
        </w:rPr>
        <w:t xml:space="preserve"> </w:t>
      </w:r>
      <w:r w:rsidRPr="000926A6">
        <w:rPr>
          <w:rStyle w:val="hps"/>
          <w:color w:val="FF0000"/>
        </w:rPr>
        <w:t>obsažených</w:t>
      </w:r>
      <w:r w:rsidRPr="000926A6">
        <w:rPr>
          <w:color w:val="FF0000"/>
        </w:rPr>
        <w:t xml:space="preserve"> </w:t>
      </w:r>
      <w:r w:rsidRPr="000926A6">
        <w:rPr>
          <w:rStyle w:val="hps"/>
          <w:color w:val="FF0000"/>
        </w:rPr>
        <w:t>podle přílohy</w:t>
      </w:r>
      <w:r w:rsidRPr="000926A6">
        <w:rPr>
          <w:color w:val="FF0000"/>
        </w:rPr>
        <w:t xml:space="preserve"> </w:t>
      </w:r>
      <w:r w:rsidRPr="000926A6">
        <w:rPr>
          <w:rStyle w:val="hps"/>
          <w:color w:val="FF0000"/>
        </w:rPr>
        <w:t>XVII</w:t>
      </w:r>
      <w:r w:rsidRPr="000926A6">
        <w:rPr>
          <w:color w:val="FF0000"/>
        </w:rPr>
        <w:t xml:space="preserve"> </w:t>
      </w:r>
      <w:r w:rsidRPr="000926A6">
        <w:rPr>
          <w:rStyle w:val="hps"/>
          <w:color w:val="FF0000"/>
        </w:rPr>
        <w:t>nařízení REACH: bod 3.</w:t>
      </w:r>
    </w:p>
    <w:p w14:paraId="182D471C" w14:textId="77777777" w:rsidR="00F50B49" w:rsidRPr="000926A6" w:rsidRDefault="00F50B49" w:rsidP="00F50B49">
      <w:pPr>
        <w:overflowPunct/>
        <w:ind w:left="0"/>
        <w:jc w:val="both"/>
        <w:textAlignment w:val="auto"/>
        <w:rPr>
          <w:rStyle w:val="hps"/>
          <w:color w:val="FF0000"/>
        </w:rPr>
      </w:pPr>
      <w:r w:rsidRPr="000926A6">
        <w:rPr>
          <w:color w:val="FF0000"/>
        </w:rPr>
        <w:t>Kandidátská listina (seznam SVHC látek) – článek 59 nařízení REACH: žádné.</w:t>
      </w:r>
    </w:p>
    <w:p w14:paraId="1C0DB5E5" w14:textId="77777777" w:rsidR="00F50B49" w:rsidRPr="000926A6" w:rsidRDefault="00F50B49" w:rsidP="00F50B49">
      <w:pPr>
        <w:overflowPunct/>
        <w:autoSpaceDE/>
        <w:autoSpaceDN/>
        <w:adjustRightInd/>
        <w:ind w:left="0"/>
        <w:jc w:val="both"/>
        <w:textAlignment w:val="auto"/>
        <w:rPr>
          <w:color w:val="FF0000"/>
        </w:rPr>
      </w:pPr>
      <w:r w:rsidRPr="000926A6">
        <w:rPr>
          <w:color w:val="FF0000"/>
        </w:rPr>
        <w:t xml:space="preserve">Látky podléhající povolení (příloha XIV nařízení REACH): žádné. </w:t>
      </w:r>
    </w:p>
    <w:p w14:paraId="5507D8EC" w14:textId="77777777" w:rsidR="00F50B49" w:rsidRPr="000926A6" w:rsidRDefault="00F50B49">
      <w:pPr>
        <w:pStyle w:val="CM4"/>
        <w:spacing w:before="0" w:after="0"/>
        <w:jc w:val="both"/>
        <w:rPr>
          <w:rFonts w:ascii="Times New Roman" w:hAnsi="Times New Roman"/>
        </w:rPr>
      </w:pPr>
    </w:p>
    <w:p w14:paraId="2919C18F" w14:textId="77777777" w:rsidR="00E44A0C" w:rsidRPr="000926A6" w:rsidRDefault="00E44A0C">
      <w:pPr>
        <w:pStyle w:val="CM4"/>
        <w:spacing w:before="0" w:after="0"/>
        <w:jc w:val="both"/>
        <w:rPr>
          <w:rFonts w:ascii="Times New Roman" w:hAnsi="Times New Roman"/>
        </w:rPr>
      </w:pPr>
      <w:r w:rsidRPr="000926A6">
        <w:rPr>
          <w:rFonts w:ascii="Times New Roman" w:hAnsi="Times New Roman"/>
        </w:rPr>
        <w:t>Nařízení Evropského parlamentu a Rady (ES) č. 1907/2006 o registraci, hodnocení, povolování a omezování chemických látek (REACH)</w:t>
      </w:r>
      <w:r w:rsidR="00F20A34" w:rsidRPr="000926A6">
        <w:rPr>
          <w:rFonts w:ascii="Times New Roman" w:hAnsi="Times New Roman"/>
        </w:rPr>
        <w:t>, v platném znění</w:t>
      </w:r>
    </w:p>
    <w:p w14:paraId="5C234D09" w14:textId="77777777" w:rsidR="00E44A0C" w:rsidRPr="000926A6" w:rsidRDefault="00E44A0C">
      <w:pPr>
        <w:overflowPunct/>
        <w:ind w:left="0"/>
        <w:jc w:val="both"/>
        <w:textAlignment w:val="auto"/>
        <w:rPr>
          <w:szCs w:val="19"/>
        </w:rPr>
      </w:pPr>
      <w:r w:rsidRPr="000926A6">
        <w:rPr>
          <w:szCs w:val="24"/>
        </w:rPr>
        <w:t xml:space="preserve">Nařízení Evropského parlamentu a Rady (ES) č. 1272/2008 </w:t>
      </w:r>
      <w:r w:rsidRPr="000926A6">
        <w:rPr>
          <w:szCs w:val="19"/>
        </w:rPr>
        <w:t>o klasifikaci, označování a balení látek a směsí (CLP)</w:t>
      </w:r>
      <w:r w:rsidR="00F20A34" w:rsidRPr="000926A6">
        <w:rPr>
          <w:szCs w:val="19"/>
        </w:rPr>
        <w:t>, v platném znění</w:t>
      </w:r>
    </w:p>
    <w:p w14:paraId="514F340D" w14:textId="77777777" w:rsidR="00014420" w:rsidRPr="000926A6" w:rsidRDefault="00014420" w:rsidP="00014420">
      <w:pPr>
        <w:overflowPunct/>
        <w:ind w:left="0"/>
        <w:jc w:val="both"/>
        <w:textAlignment w:val="auto"/>
        <w:rPr>
          <w:bCs/>
        </w:rPr>
      </w:pPr>
      <w:r w:rsidRPr="000926A6">
        <w:t xml:space="preserve">Nařízení Evropského parlamentu a Rady (ES) </w:t>
      </w:r>
      <w:r w:rsidRPr="000926A6">
        <w:rPr>
          <w:bCs/>
        </w:rPr>
        <w:t>č. 648/2004 o detergentech, v platném znění</w:t>
      </w:r>
    </w:p>
    <w:p w14:paraId="668CB222" w14:textId="77777777" w:rsidR="00382CD2" w:rsidRPr="000926A6" w:rsidRDefault="00E44A0C" w:rsidP="00382CD2">
      <w:pPr>
        <w:overflowPunct/>
        <w:ind w:left="0"/>
        <w:jc w:val="both"/>
        <w:textAlignment w:val="auto"/>
        <w:rPr>
          <w:szCs w:val="24"/>
        </w:rPr>
      </w:pPr>
      <w:r w:rsidRPr="000926A6">
        <w:rPr>
          <w:szCs w:val="24"/>
        </w:rPr>
        <w:t>Zákon č. 35</w:t>
      </w:r>
      <w:r w:rsidR="00F20A34" w:rsidRPr="000926A6">
        <w:rPr>
          <w:szCs w:val="24"/>
        </w:rPr>
        <w:t>0</w:t>
      </w:r>
      <w:r w:rsidRPr="000926A6">
        <w:rPr>
          <w:szCs w:val="24"/>
        </w:rPr>
        <w:t>/20</w:t>
      </w:r>
      <w:r w:rsidR="00F20A34" w:rsidRPr="000926A6">
        <w:rPr>
          <w:szCs w:val="24"/>
        </w:rPr>
        <w:t>11</w:t>
      </w:r>
      <w:r w:rsidRPr="000926A6">
        <w:rPr>
          <w:szCs w:val="24"/>
        </w:rPr>
        <w:t xml:space="preserve"> Sb.</w:t>
      </w:r>
      <w:r w:rsidR="009635FB" w:rsidRPr="000926A6">
        <w:rPr>
          <w:szCs w:val="24"/>
        </w:rPr>
        <w:t>,</w:t>
      </w:r>
      <w:r w:rsidRPr="000926A6">
        <w:rPr>
          <w:szCs w:val="24"/>
        </w:rPr>
        <w:t xml:space="preserve"> </w:t>
      </w:r>
      <w:r w:rsidR="001F2085" w:rsidRPr="000926A6">
        <w:rPr>
          <w:szCs w:val="24"/>
        </w:rPr>
        <w:t xml:space="preserve">o chemických látkách a chemických </w:t>
      </w:r>
      <w:r w:rsidR="00F20A34" w:rsidRPr="000926A6">
        <w:rPr>
          <w:szCs w:val="24"/>
        </w:rPr>
        <w:t>směsích vč. prová</w:t>
      </w:r>
      <w:r w:rsidRPr="000926A6">
        <w:rPr>
          <w:szCs w:val="24"/>
        </w:rPr>
        <w:t>děcích předpisů</w:t>
      </w:r>
    </w:p>
    <w:p w14:paraId="3E9AB345" w14:textId="77777777" w:rsidR="00382CD2" w:rsidRPr="000926A6" w:rsidRDefault="00E44A0C" w:rsidP="00382CD2">
      <w:pPr>
        <w:overflowPunct/>
        <w:ind w:left="0"/>
        <w:jc w:val="both"/>
        <w:textAlignment w:val="auto"/>
      </w:pPr>
      <w:r w:rsidRPr="000926A6">
        <w:t>Zákon č. 258/2000 Sb.</w:t>
      </w:r>
      <w:r w:rsidR="009635FB" w:rsidRPr="000926A6">
        <w:t>,</w:t>
      </w:r>
      <w:r w:rsidRPr="000926A6">
        <w:t xml:space="preserve"> o ochraně veřejného zdraví, ve znění pozdějších předpisů</w:t>
      </w:r>
    </w:p>
    <w:p w14:paraId="4FDC2DA4" w14:textId="77777777" w:rsidR="00382CD2" w:rsidRPr="000926A6" w:rsidRDefault="00E44A0C" w:rsidP="00382CD2">
      <w:pPr>
        <w:overflowPunct/>
        <w:ind w:left="0"/>
        <w:jc w:val="both"/>
        <w:textAlignment w:val="auto"/>
      </w:pPr>
      <w:r w:rsidRPr="000926A6">
        <w:t>Zákon č. 262/2006 Sb., zákoník práce, ve znění pozdějších předpisů</w:t>
      </w:r>
    </w:p>
    <w:p w14:paraId="4CCFC2AC" w14:textId="77777777" w:rsidR="00382CD2" w:rsidRPr="000926A6" w:rsidRDefault="00E44A0C" w:rsidP="00382CD2">
      <w:pPr>
        <w:overflowPunct/>
        <w:ind w:left="0"/>
        <w:jc w:val="both"/>
        <w:textAlignment w:val="auto"/>
        <w:rPr>
          <w:b/>
        </w:rPr>
      </w:pPr>
      <w:r w:rsidRPr="000926A6">
        <w:t xml:space="preserve">Zákon č. </w:t>
      </w:r>
      <w:r w:rsidR="00995065" w:rsidRPr="000926A6">
        <w:t>201/2012</w:t>
      </w:r>
      <w:r w:rsidRPr="000926A6">
        <w:t xml:space="preserve"> Sb.</w:t>
      </w:r>
      <w:r w:rsidR="009635FB" w:rsidRPr="000926A6">
        <w:t>,</w:t>
      </w:r>
      <w:r w:rsidRPr="000926A6">
        <w:t xml:space="preserve"> o ochraně ovzduší</w:t>
      </w:r>
    </w:p>
    <w:p w14:paraId="596C0F02" w14:textId="77777777" w:rsidR="00382CD2" w:rsidRPr="000926A6" w:rsidRDefault="00E44A0C" w:rsidP="00382CD2">
      <w:pPr>
        <w:overflowPunct/>
        <w:ind w:left="0"/>
        <w:jc w:val="both"/>
        <w:textAlignment w:val="auto"/>
      </w:pPr>
      <w:r w:rsidRPr="000926A6">
        <w:rPr>
          <w:bCs/>
          <w:szCs w:val="24"/>
        </w:rPr>
        <w:t>Zákon č. 254/2001 Sb.</w:t>
      </w:r>
      <w:r w:rsidR="009635FB" w:rsidRPr="000926A6">
        <w:rPr>
          <w:bCs/>
          <w:szCs w:val="24"/>
        </w:rPr>
        <w:t>,</w:t>
      </w:r>
      <w:r w:rsidRPr="000926A6">
        <w:rPr>
          <w:bCs/>
          <w:szCs w:val="24"/>
        </w:rPr>
        <w:t xml:space="preserve"> o vodách</w:t>
      </w:r>
      <w:r w:rsidRPr="000926A6">
        <w:t>, ve znění pozdějších předpisů</w:t>
      </w:r>
    </w:p>
    <w:p w14:paraId="2188A75B" w14:textId="77777777" w:rsidR="00382CD2" w:rsidRPr="000926A6" w:rsidRDefault="00E44A0C" w:rsidP="00382CD2">
      <w:pPr>
        <w:overflowPunct/>
        <w:ind w:left="0"/>
        <w:jc w:val="both"/>
        <w:textAlignment w:val="auto"/>
      </w:pPr>
      <w:r w:rsidRPr="000926A6">
        <w:t>Nařízení vlády ČR č. 361/2007 Sb., kterým se stanoví podmínky ochrany zdraví zaměstnanců při práci</w:t>
      </w:r>
    </w:p>
    <w:p w14:paraId="1289098E" w14:textId="77777777" w:rsidR="00E44A0C" w:rsidRPr="000926A6" w:rsidRDefault="00E44A0C">
      <w:pPr>
        <w:tabs>
          <w:tab w:val="left" w:pos="567"/>
        </w:tabs>
        <w:spacing w:before="120"/>
        <w:ind w:left="0"/>
        <w:jc w:val="both"/>
        <w:rPr>
          <w:rFonts w:ascii="Arial" w:hAnsi="Arial" w:cs="Arial"/>
          <w:b/>
          <w:bCs/>
        </w:rPr>
      </w:pPr>
      <w:r w:rsidRPr="000926A6">
        <w:rPr>
          <w:rFonts w:ascii="Arial" w:hAnsi="Arial"/>
          <w:b/>
        </w:rPr>
        <w:t>15.2</w:t>
      </w:r>
      <w:r w:rsidRPr="000926A6">
        <w:rPr>
          <w:rFonts w:ascii="Arial" w:hAnsi="Arial"/>
          <w:b/>
        </w:rPr>
        <w:tab/>
        <w:t>Posouzení chemické bezpečnosti</w:t>
      </w:r>
      <w:r w:rsidRPr="000926A6">
        <w:rPr>
          <w:rFonts w:ascii="Arial" w:hAnsi="Arial" w:cs="Arial"/>
          <w:b/>
          <w:bCs/>
        </w:rPr>
        <w:t xml:space="preserve"> </w:t>
      </w:r>
    </w:p>
    <w:p w14:paraId="2E40489B" w14:textId="77777777" w:rsidR="00E44A0C" w:rsidRPr="000926A6" w:rsidRDefault="007655E7">
      <w:pPr>
        <w:ind w:left="0"/>
        <w:jc w:val="both"/>
      </w:pPr>
      <w:r w:rsidRPr="000926A6">
        <w:t>N</w:t>
      </w:r>
      <w:r w:rsidR="00E44A0C" w:rsidRPr="000926A6">
        <w:t>ebylo provedeno posouzení chemické bezpečnosti.</w:t>
      </w:r>
    </w:p>
    <w:p w14:paraId="732E28BD" w14:textId="77777777" w:rsidR="00E44A0C" w:rsidRPr="000926A6" w:rsidRDefault="00E44A0C">
      <w:pPr>
        <w:pStyle w:val="Nadpis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jc w:val="both"/>
      </w:pPr>
      <w:r w:rsidRPr="000926A6">
        <w:t xml:space="preserve">ODDÍL 16: </w:t>
      </w:r>
      <w:r w:rsidRPr="000926A6">
        <w:rPr>
          <w:caps w:val="0"/>
        </w:rPr>
        <w:t xml:space="preserve">Další informace </w:t>
      </w:r>
    </w:p>
    <w:p w14:paraId="4CDDD0F9" w14:textId="77777777" w:rsidR="00E44A0C" w:rsidRPr="000926A6" w:rsidRDefault="00E44A0C">
      <w:pPr>
        <w:spacing w:before="120"/>
        <w:ind w:left="0"/>
        <w:rPr>
          <w:rFonts w:ascii="Arial" w:hAnsi="Arial"/>
          <w:b/>
        </w:rPr>
      </w:pPr>
      <w:r w:rsidRPr="000926A6">
        <w:rPr>
          <w:rFonts w:ascii="Arial" w:hAnsi="Arial"/>
          <w:b/>
        </w:rPr>
        <w:t xml:space="preserve">Změny bezpečnostního listu </w:t>
      </w:r>
    </w:p>
    <w:p w14:paraId="74A6B31A" w14:textId="77777777" w:rsidR="00E44A0C" w:rsidRPr="000926A6" w:rsidRDefault="00E44A0C">
      <w:pPr>
        <w:ind w:left="0"/>
        <w:jc w:val="both"/>
        <w:rPr>
          <w:bCs/>
        </w:rPr>
      </w:pPr>
      <w:r w:rsidRPr="000926A6">
        <w:rPr>
          <w:bCs/>
        </w:rPr>
        <w:t>Historie revizí: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66"/>
        <w:gridCol w:w="6977"/>
      </w:tblGrid>
      <w:tr w:rsidR="00E44A0C" w:rsidRPr="000926A6" w14:paraId="61230B1A" w14:textId="77777777">
        <w:tc>
          <w:tcPr>
            <w:tcW w:w="709" w:type="dxa"/>
          </w:tcPr>
          <w:p w14:paraId="3A31D3B2" w14:textId="77777777" w:rsidR="00E44A0C" w:rsidRPr="000926A6" w:rsidRDefault="00E44A0C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Verze</w:t>
            </w:r>
          </w:p>
        </w:tc>
        <w:tc>
          <w:tcPr>
            <w:tcW w:w="1276" w:type="dxa"/>
          </w:tcPr>
          <w:p w14:paraId="24933932" w14:textId="77777777" w:rsidR="00E44A0C" w:rsidRPr="000926A6" w:rsidRDefault="00E44A0C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Datum</w:t>
            </w:r>
          </w:p>
        </w:tc>
        <w:tc>
          <w:tcPr>
            <w:tcW w:w="7087" w:type="dxa"/>
          </w:tcPr>
          <w:p w14:paraId="3F05EB5C" w14:textId="77777777" w:rsidR="00E44A0C" w:rsidRPr="000926A6" w:rsidRDefault="00E44A0C">
            <w:pPr>
              <w:pStyle w:val="Nadpis2"/>
              <w:numPr>
                <w:ilvl w:val="0"/>
                <w:numId w:val="0"/>
              </w:numPr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 xml:space="preserve">Změny </w:t>
            </w:r>
          </w:p>
        </w:tc>
      </w:tr>
      <w:tr w:rsidR="00F910D8" w:rsidRPr="000926A6" w14:paraId="43D561F0" w14:textId="77777777">
        <w:tc>
          <w:tcPr>
            <w:tcW w:w="709" w:type="dxa"/>
          </w:tcPr>
          <w:p w14:paraId="186DC6C1" w14:textId="77777777" w:rsidR="00F910D8" w:rsidRPr="000926A6" w:rsidRDefault="00F910D8" w:rsidP="00BD288A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0.0</w:t>
            </w:r>
          </w:p>
        </w:tc>
        <w:tc>
          <w:tcPr>
            <w:tcW w:w="1276" w:type="dxa"/>
          </w:tcPr>
          <w:p w14:paraId="466E9994" w14:textId="77777777" w:rsidR="00F910D8" w:rsidRPr="000926A6" w:rsidRDefault="00F910D8" w:rsidP="00F910D8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19. 1. 2012</w:t>
            </w:r>
          </w:p>
        </w:tc>
        <w:tc>
          <w:tcPr>
            <w:tcW w:w="7087" w:type="dxa"/>
          </w:tcPr>
          <w:p w14:paraId="1C0696D6" w14:textId="77777777" w:rsidR="00F910D8" w:rsidRPr="000926A6" w:rsidRDefault="00F910D8" w:rsidP="00005C3A">
            <w:pPr>
              <w:pStyle w:val="Nadpis2"/>
              <w:numPr>
                <w:ilvl w:val="0"/>
                <w:numId w:val="0"/>
              </w:numPr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 xml:space="preserve">První vydání podle nařízení </w:t>
            </w:r>
            <w:r w:rsidRPr="000926A6">
              <w:rPr>
                <w:rFonts w:ascii="Times New Roman" w:hAnsi="Times New Roman"/>
                <w:b w:val="0"/>
                <w:szCs w:val="24"/>
              </w:rPr>
              <w:t>Evropského parlamentu a Rady (ES) č.</w:t>
            </w:r>
            <w:r w:rsidRPr="000926A6">
              <w:rPr>
                <w:rFonts w:ascii="Times New Roman" w:hAnsi="Times New Roman"/>
                <w:b w:val="0"/>
              </w:rPr>
              <w:t> </w:t>
            </w:r>
            <w:r w:rsidRPr="000926A6">
              <w:rPr>
                <w:rFonts w:ascii="Times New Roman" w:hAnsi="Times New Roman"/>
                <w:b w:val="0"/>
                <w:szCs w:val="24"/>
              </w:rPr>
              <w:t>1907/2006</w:t>
            </w:r>
          </w:p>
        </w:tc>
      </w:tr>
      <w:tr w:rsidR="00F910D8" w:rsidRPr="000926A6" w14:paraId="30178494" w14:textId="77777777">
        <w:tc>
          <w:tcPr>
            <w:tcW w:w="709" w:type="dxa"/>
          </w:tcPr>
          <w:p w14:paraId="6C1B17FD" w14:textId="77777777" w:rsidR="00F910D8" w:rsidRPr="000926A6" w:rsidRDefault="00F910D8" w:rsidP="00BD288A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1.0</w:t>
            </w:r>
          </w:p>
        </w:tc>
        <w:tc>
          <w:tcPr>
            <w:tcW w:w="1276" w:type="dxa"/>
          </w:tcPr>
          <w:p w14:paraId="66744303" w14:textId="77777777" w:rsidR="00F910D8" w:rsidRPr="000926A6" w:rsidRDefault="00586D43" w:rsidP="00586D43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30</w:t>
            </w:r>
            <w:r w:rsidR="00F910D8" w:rsidRPr="000926A6">
              <w:rPr>
                <w:rFonts w:ascii="Times New Roman" w:hAnsi="Times New Roman"/>
                <w:b w:val="0"/>
              </w:rPr>
              <w:t xml:space="preserve">. </w:t>
            </w:r>
            <w:r w:rsidRPr="000926A6">
              <w:rPr>
                <w:rFonts w:ascii="Times New Roman" w:hAnsi="Times New Roman"/>
                <w:b w:val="0"/>
              </w:rPr>
              <w:t>7</w:t>
            </w:r>
            <w:r w:rsidR="00F910D8" w:rsidRPr="000926A6">
              <w:rPr>
                <w:rFonts w:ascii="Times New Roman" w:hAnsi="Times New Roman"/>
                <w:b w:val="0"/>
              </w:rPr>
              <w:t>. 2014</w:t>
            </w:r>
          </w:p>
        </w:tc>
        <w:tc>
          <w:tcPr>
            <w:tcW w:w="7087" w:type="dxa"/>
          </w:tcPr>
          <w:p w14:paraId="153BBEE8" w14:textId="77777777" w:rsidR="00F910D8" w:rsidRPr="000926A6" w:rsidRDefault="00F910D8" w:rsidP="00F910D8">
            <w:pPr>
              <w:pStyle w:val="Nadpis2"/>
              <w:numPr>
                <w:ilvl w:val="0"/>
                <w:numId w:val="0"/>
              </w:numPr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 xml:space="preserve">Celková revize všech oddílů bezpečnostního listu podle nařízení Evropského parlamentu a Rady (ES) č. 453/2010 </w:t>
            </w:r>
          </w:p>
        </w:tc>
      </w:tr>
      <w:tr w:rsidR="009E222B" w:rsidRPr="000926A6" w14:paraId="7B8796A8" w14:textId="77777777">
        <w:tc>
          <w:tcPr>
            <w:tcW w:w="709" w:type="dxa"/>
          </w:tcPr>
          <w:p w14:paraId="1145E162" w14:textId="77777777" w:rsidR="009E222B" w:rsidRPr="000926A6" w:rsidRDefault="00F910D8" w:rsidP="00F910D8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2</w:t>
            </w:r>
            <w:r w:rsidR="009E222B" w:rsidRPr="000926A6">
              <w:rPr>
                <w:rFonts w:ascii="Times New Roman" w:hAnsi="Times New Roman"/>
                <w:b w:val="0"/>
              </w:rPr>
              <w:t>.0</w:t>
            </w:r>
          </w:p>
        </w:tc>
        <w:tc>
          <w:tcPr>
            <w:tcW w:w="1276" w:type="dxa"/>
          </w:tcPr>
          <w:p w14:paraId="40E4283F" w14:textId="77777777" w:rsidR="009E222B" w:rsidRPr="000926A6" w:rsidRDefault="00586D43" w:rsidP="00586D43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2</w:t>
            </w:r>
            <w:r w:rsidR="00F910D8" w:rsidRPr="000926A6">
              <w:rPr>
                <w:rFonts w:ascii="Times New Roman" w:hAnsi="Times New Roman"/>
                <w:b w:val="0"/>
              </w:rPr>
              <w:t xml:space="preserve">5. </w:t>
            </w:r>
            <w:r w:rsidRPr="000926A6">
              <w:rPr>
                <w:rFonts w:ascii="Times New Roman" w:hAnsi="Times New Roman"/>
                <w:b w:val="0"/>
              </w:rPr>
              <w:t>5</w:t>
            </w:r>
            <w:r w:rsidR="00F910D8" w:rsidRPr="000926A6">
              <w:rPr>
                <w:rFonts w:ascii="Times New Roman" w:hAnsi="Times New Roman"/>
                <w:b w:val="0"/>
              </w:rPr>
              <w:t>. 2015</w:t>
            </w:r>
          </w:p>
        </w:tc>
        <w:tc>
          <w:tcPr>
            <w:tcW w:w="7087" w:type="dxa"/>
          </w:tcPr>
          <w:p w14:paraId="0BE8C2D8" w14:textId="77777777" w:rsidR="009E222B" w:rsidRPr="000926A6" w:rsidRDefault="00F910D8" w:rsidP="00F910D8">
            <w:pPr>
              <w:pStyle w:val="Nadpis2"/>
              <w:numPr>
                <w:ilvl w:val="0"/>
                <w:numId w:val="0"/>
              </w:numPr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0926A6">
              <w:rPr>
                <w:rFonts w:ascii="Times New Roman" w:hAnsi="Times New Roman"/>
                <w:b w:val="0"/>
              </w:rPr>
              <w:t>D</w:t>
            </w:r>
            <w:r w:rsidR="009E222B" w:rsidRPr="000926A6">
              <w:rPr>
                <w:rFonts w:ascii="Times New Roman" w:hAnsi="Times New Roman"/>
                <w:b w:val="0"/>
              </w:rPr>
              <w:t>oplněna klasifikace a označení podle nařízení Evropského parlamentu a Rady (ES) č. 1272/2008</w:t>
            </w:r>
          </w:p>
        </w:tc>
      </w:tr>
      <w:tr w:rsidR="0016170B" w:rsidRPr="000926A6" w14:paraId="4CAAA4ED" w14:textId="77777777">
        <w:tc>
          <w:tcPr>
            <w:tcW w:w="709" w:type="dxa"/>
          </w:tcPr>
          <w:p w14:paraId="1BABA218" w14:textId="77777777" w:rsidR="0016170B" w:rsidRPr="000926A6" w:rsidRDefault="0016170B" w:rsidP="00644BB5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0926A6">
              <w:rPr>
                <w:rFonts w:ascii="Times New Roman" w:hAnsi="Times New Roman"/>
                <w:b w:val="0"/>
                <w:color w:val="FF0000"/>
              </w:rPr>
              <w:t>3.0</w:t>
            </w:r>
          </w:p>
        </w:tc>
        <w:tc>
          <w:tcPr>
            <w:tcW w:w="1276" w:type="dxa"/>
          </w:tcPr>
          <w:p w14:paraId="22763E53" w14:textId="77777777" w:rsidR="0016170B" w:rsidRPr="000926A6" w:rsidRDefault="0016170B" w:rsidP="00644BB5">
            <w:pPr>
              <w:pStyle w:val="Nadpis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0926A6">
              <w:rPr>
                <w:rFonts w:ascii="Times New Roman" w:hAnsi="Times New Roman"/>
                <w:b w:val="0"/>
                <w:color w:val="FF0000"/>
              </w:rPr>
              <w:t>17. 12. 2015</w:t>
            </w:r>
          </w:p>
        </w:tc>
        <w:tc>
          <w:tcPr>
            <w:tcW w:w="7087" w:type="dxa"/>
          </w:tcPr>
          <w:p w14:paraId="2D41B432" w14:textId="77777777" w:rsidR="0016170B" w:rsidRPr="000926A6" w:rsidRDefault="0016170B" w:rsidP="00644BB5">
            <w:pPr>
              <w:pStyle w:val="Nadpis2"/>
              <w:numPr>
                <w:ilvl w:val="0"/>
                <w:numId w:val="0"/>
              </w:numPr>
              <w:spacing w:before="0"/>
              <w:jc w:val="both"/>
              <w:rPr>
                <w:rFonts w:ascii="Times New Roman" w:hAnsi="Times New Roman"/>
                <w:b w:val="0"/>
                <w:color w:val="FF0000"/>
              </w:rPr>
            </w:pPr>
            <w:r w:rsidRPr="000926A6">
              <w:rPr>
                <w:rFonts w:ascii="Times New Roman" w:hAnsi="Times New Roman"/>
                <w:b w:val="0"/>
                <w:color w:val="FF0000"/>
              </w:rPr>
              <w:t>Změna klasifikace na základě stanovení bodu vzplanutí směsi – změny v oddílech 2, 5, 6, 7, 9, 14, 16</w:t>
            </w:r>
          </w:p>
        </w:tc>
      </w:tr>
    </w:tbl>
    <w:p w14:paraId="4985EBDE" w14:textId="77777777" w:rsidR="0016170B" w:rsidRPr="000926A6" w:rsidRDefault="0016170B"/>
    <w:p w14:paraId="31B68056" w14:textId="77777777" w:rsidR="00E44A0C" w:rsidRPr="000926A6" w:rsidRDefault="00E44A0C">
      <w:pPr>
        <w:pStyle w:val="Nadpis2"/>
        <w:numPr>
          <w:ilvl w:val="0"/>
          <w:numId w:val="0"/>
        </w:numPr>
        <w:jc w:val="both"/>
      </w:pPr>
      <w:r w:rsidRPr="000926A6">
        <w:lastRenderedPageBreak/>
        <w:t>Legenda ke zkratkám a zkratkovým slovům</w:t>
      </w:r>
    </w:p>
    <w:p w14:paraId="4166312B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 xml:space="preserve">CAS </w:t>
      </w:r>
      <w:r w:rsidRPr="000926A6">
        <w:rPr>
          <w:rFonts w:ascii="Times New Roman" w:hAnsi="Times New Roman"/>
          <w:sz w:val="20"/>
          <w:szCs w:val="20"/>
        </w:rPr>
        <w:tab/>
      </w:r>
      <w:proofErr w:type="spellStart"/>
      <w:r w:rsidRPr="000926A6">
        <w:rPr>
          <w:rFonts w:ascii="Times New Roman" w:hAnsi="Times New Roman"/>
          <w:sz w:val="20"/>
          <w:szCs w:val="20"/>
        </w:rPr>
        <w:t>Chemical</w:t>
      </w:r>
      <w:proofErr w:type="spellEnd"/>
      <w:r w:rsidRPr="000926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26A6">
        <w:rPr>
          <w:rFonts w:ascii="Times New Roman" w:hAnsi="Times New Roman"/>
          <w:sz w:val="20"/>
          <w:szCs w:val="20"/>
        </w:rPr>
        <w:t>Abstract</w:t>
      </w:r>
      <w:proofErr w:type="spellEnd"/>
      <w:r w:rsidRPr="000926A6">
        <w:rPr>
          <w:rFonts w:ascii="Times New Roman" w:hAnsi="Times New Roman"/>
          <w:sz w:val="20"/>
          <w:szCs w:val="20"/>
        </w:rPr>
        <w:t xml:space="preserve"> Service (číselný identifikátor chemických látek - více na www.cas.org)</w:t>
      </w:r>
    </w:p>
    <w:p w14:paraId="087914DE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 xml:space="preserve">ES </w:t>
      </w:r>
      <w:r w:rsidRPr="000926A6">
        <w:rPr>
          <w:rFonts w:ascii="Times New Roman" w:hAnsi="Times New Roman"/>
          <w:sz w:val="20"/>
          <w:szCs w:val="20"/>
        </w:rPr>
        <w:tab/>
        <w:t>číselný identifikátor chemických látek pro seznamy EINECS, ELINCS a NLP</w:t>
      </w:r>
    </w:p>
    <w:p w14:paraId="28223EC0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 xml:space="preserve">PBT </w:t>
      </w:r>
      <w:r w:rsidRPr="000926A6">
        <w:rPr>
          <w:rFonts w:ascii="Times New Roman" w:hAnsi="Times New Roman"/>
          <w:sz w:val="20"/>
          <w:szCs w:val="20"/>
        </w:rPr>
        <w:tab/>
        <w:t xml:space="preserve">látky perzistentní, </w:t>
      </w:r>
      <w:proofErr w:type="spellStart"/>
      <w:r w:rsidRPr="000926A6">
        <w:rPr>
          <w:rFonts w:ascii="Times New Roman" w:hAnsi="Times New Roman"/>
          <w:sz w:val="20"/>
          <w:szCs w:val="20"/>
        </w:rPr>
        <w:t>bioakumulativní</w:t>
      </w:r>
      <w:proofErr w:type="spellEnd"/>
      <w:r w:rsidRPr="000926A6">
        <w:rPr>
          <w:rFonts w:ascii="Times New Roman" w:hAnsi="Times New Roman"/>
          <w:sz w:val="20"/>
          <w:szCs w:val="20"/>
        </w:rPr>
        <w:t xml:space="preserve"> a toxické</w:t>
      </w:r>
    </w:p>
    <w:p w14:paraId="44CE04C5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0926A6">
        <w:rPr>
          <w:rFonts w:ascii="Times New Roman" w:hAnsi="Times New Roman"/>
          <w:sz w:val="20"/>
          <w:szCs w:val="20"/>
        </w:rPr>
        <w:t>vPvB</w:t>
      </w:r>
      <w:proofErr w:type="spellEnd"/>
      <w:r w:rsidRPr="000926A6">
        <w:rPr>
          <w:rFonts w:ascii="Times New Roman" w:hAnsi="Times New Roman"/>
          <w:sz w:val="20"/>
          <w:szCs w:val="20"/>
        </w:rPr>
        <w:t xml:space="preserve"> </w:t>
      </w:r>
      <w:r w:rsidRPr="000926A6">
        <w:rPr>
          <w:rFonts w:ascii="Times New Roman" w:hAnsi="Times New Roman"/>
          <w:sz w:val="20"/>
          <w:szCs w:val="20"/>
        </w:rPr>
        <w:tab/>
        <w:t xml:space="preserve">látky vysoce perzistentní a vysoce </w:t>
      </w:r>
      <w:proofErr w:type="spellStart"/>
      <w:r w:rsidRPr="000926A6">
        <w:rPr>
          <w:rFonts w:ascii="Times New Roman" w:hAnsi="Times New Roman"/>
          <w:sz w:val="20"/>
          <w:szCs w:val="20"/>
        </w:rPr>
        <w:t>bioakumulativní</w:t>
      </w:r>
      <w:proofErr w:type="spellEnd"/>
    </w:p>
    <w:p w14:paraId="2E99DC2C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 xml:space="preserve">NPK-P </w:t>
      </w:r>
      <w:r w:rsidRPr="000926A6">
        <w:rPr>
          <w:rFonts w:ascii="Times New Roman" w:hAnsi="Times New Roman"/>
          <w:sz w:val="20"/>
          <w:szCs w:val="20"/>
        </w:rPr>
        <w:tab/>
        <w:t>nejvyšší přípustná koncentrace chemické látky v pracovním prostředí, dlouhodobý (8 hod)</w:t>
      </w:r>
    </w:p>
    <w:p w14:paraId="5FA05F52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 xml:space="preserve">PEL </w:t>
      </w:r>
      <w:r w:rsidRPr="000926A6">
        <w:rPr>
          <w:rFonts w:ascii="Times New Roman" w:hAnsi="Times New Roman"/>
          <w:sz w:val="20"/>
          <w:szCs w:val="20"/>
        </w:rPr>
        <w:tab/>
        <w:t>přípustný expoziční limit chemické látky v pracovním prostředí</w:t>
      </w:r>
    </w:p>
    <w:p w14:paraId="2675B6BD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>LD</w:t>
      </w:r>
      <w:r w:rsidRPr="000926A6">
        <w:rPr>
          <w:rFonts w:ascii="Times New Roman" w:hAnsi="Times New Roman"/>
          <w:sz w:val="20"/>
          <w:szCs w:val="20"/>
          <w:vertAlign w:val="subscript"/>
        </w:rPr>
        <w:t>50</w:t>
      </w:r>
      <w:r w:rsidRPr="000926A6">
        <w:rPr>
          <w:rFonts w:ascii="Times New Roman" w:hAnsi="Times New Roman"/>
          <w:sz w:val="20"/>
          <w:szCs w:val="20"/>
        </w:rPr>
        <w:t xml:space="preserve"> </w:t>
      </w:r>
      <w:r w:rsidRPr="000926A6">
        <w:rPr>
          <w:rFonts w:ascii="Times New Roman" w:hAnsi="Times New Roman"/>
          <w:sz w:val="20"/>
          <w:szCs w:val="20"/>
        </w:rPr>
        <w:tab/>
        <w:t>hodnota označuje dávku, která způsobí smrt 50 % zvířat po jejím podání</w:t>
      </w:r>
    </w:p>
    <w:p w14:paraId="0CF0445C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>LC</w:t>
      </w:r>
      <w:r w:rsidRPr="000926A6">
        <w:rPr>
          <w:rFonts w:ascii="Times New Roman" w:hAnsi="Times New Roman"/>
          <w:sz w:val="20"/>
          <w:szCs w:val="20"/>
          <w:vertAlign w:val="subscript"/>
        </w:rPr>
        <w:t>50</w:t>
      </w:r>
      <w:r w:rsidRPr="000926A6">
        <w:rPr>
          <w:rFonts w:ascii="Times New Roman" w:hAnsi="Times New Roman"/>
          <w:sz w:val="20"/>
          <w:szCs w:val="20"/>
        </w:rPr>
        <w:t xml:space="preserve"> </w:t>
      </w:r>
      <w:r w:rsidRPr="000926A6">
        <w:rPr>
          <w:rFonts w:ascii="Times New Roman" w:hAnsi="Times New Roman"/>
          <w:sz w:val="20"/>
          <w:szCs w:val="20"/>
        </w:rPr>
        <w:tab/>
        <w:t>hodnota označuje koncentraci, která způsobí smrt 50 % zvířat po jejím podání</w:t>
      </w:r>
    </w:p>
    <w:p w14:paraId="787B2CC6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>EC</w:t>
      </w:r>
      <w:r w:rsidRPr="000926A6">
        <w:rPr>
          <w:rFonts w:ascii="Times New Roman" w:hAnsi="Times New Roman"/>
          <w:sz w:val="20"/>
          <w:szCs w:val="20"/>
          <w:vertAlign w:val="subscript"/>
        </w:rPr>
        <w:t>50</w:t>
      </w:r>
      <w:r w:rsidRPr="000926A6">
        <w:rPr>
          <w:rFonts w:ascii="Times New Roman" w:hAnsi="Times New Roman"/>
          <w:sz w:val="20"/>
          <w:szCs w:val="20"/>
        </w:rPr>
        <w:t xml:space="preserve"> </w:t>
      </w:r>
      <w:r w:rsidRPr="000926A6">
        <w:rPr>
          <w:rFonts w:ascii="Times New Roman" w:hAnsi="Times New Roman"/>
          <w:sz w:val="20"/>
          <w:szCs w:val="20"/>
        </w:rPr>
        <w:tab/>
        <w:t xml:space="preserve">koncentrace látky, při které dochází u 50 % zvířat k účinnému působení na organismus </w:t>
      </w:r>
    </w:p>
    <w:p w14:paraId="2871A057" w14:textId="77777777" w:rsidR="00C62C6D" w:rsidRPr="000926A6" w:rsidRDefault="00C62C6D" w:rsidP="00C62C6D">
      <w:pPr>
        <w:pStyle w:val="Bezmezer"/>
        <w:tabs>
          <w:tab w:val="left" w:pos="851"/>
          <w:tab w:val="left" w:pos="2694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>IC</w:t>
      </w:r>
      <w:r w:rsidRPr="000926A6">
        <w:rPr>
          <w:rFonts w:ascii="Times New Roman" w:hAnsi="Times New Roman"/>
          <w:sz w:val="20"/>
          <w:szCs w:val="20"/>
          <w:vertAlign w:val="subscript"/>
        </w:rPr>
        <w:t>50</w:t>
      </w:r>
      <w:r w:rsidRPr="000926A6">
        <w:rPr>
          <w:rFonts w:ascii="Times New Roman" w:hAnsi="Times New Roman"/>
          <w:sz w:val="20"/>
          <w:szCs w:val="20"/>
        </w:rPr>
        <w:t xml:space="preserve"> </w:t>
      </w:r>
      <w:r w:rsidRPr="000926A6">
        <w:rPr>
          <w:rFonts w:ascii="Times New Roman" w:hAnsi="Times New Roman"/>
          <w:sz w:val="20"/>
          <w:szCs w:val="20"/>
        </w:rPr>
        <w:tab/>
        <w:t>polovina maximální inhibiční koncentrace, při které dochází k působení na organismus</w:t>
      </w:r>
    </w:p>
    <w:p w14:paraId="2A20FF8D" w14:textId="77777777" w:rsidR="00C62C6D" w:rsidRPr="000926A6" w:rsidRDefault="00C62C6D" w:rsidP="00C62C6D">
      <w:pPr>
        <w:pStyle w:val="Bezmezer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0926A6">
        <w:rPr>
          <w:rFonts w:ascii="Times New Roman" w:hAnsi="Times New Roman"/>
          <w:sz w:val="20"/>
          <w:szCs w:val="20"/>
        </w:rPr>
        <w:t xml:space="preserve">SVHC </w:t>
      </w:r>
      <w:r w:rsidRPr="000926A6">
        <w:rPr>
          <w:rFonts w:ascii="Times New Roman" w:hAnsi="Times New Roman"/>
          <w:sz w:val="20"/>
          <w:szCs w:val="20"/>
        </w:rPr>
        <w:tab/>
      </w:r>
      <w:proofErr w:type="spellStart"/>
      <w:r w:rsidRPr="000926A6">
        <w:rPr>
          <w:rFonts w:ascii="Times New Roman" w:hAnsi="Times New Roman"/>
          <w:sz w:val="20"/>
          <w:szCs w:val="20"/>
        </w:rPr>
        <w:t>Substances</w:t>
      </w:r>
      <w:proofErr w:type="spellEnd"/>
      <w:r w:rsidRPr="000926A6">
        <w:rPr>
          <w:rFonts w:ascii="Times New Roman" w:hAnsi="Times New Roman"/>
          <w:sz w:val="20"/>
          <w:szCs w:val="20"/>
        </w:rPr>
        <w:t xml:space="preserve"> of Very </w:t>
      </w:r>
      <w:proofErr w:type="spellStart"/>
      <w:r w:rsidRPr="000926A6">
        <w:rPr>
          <w:rFonts w:ascii="Times New Roman" w:hAnsi="Times New Roman"/>
          <w:sz w:val="20"/>
          <w:szCs w:val="20"/>
        </w:rPr>
        <w:t>High</w:t>
      </w:r>
      <w:proofErr w:type="spellEnd"/>
      <w:r w:rsidRPr="000926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26A6">
        <w:rPr>
          <w:rFonts w:ascii="Times New Roman" w:hAnsi="Times New Roman"/>
          <w:sz w:val="20"/>
          <w:szCs w:val="20"/>
        </w:rPr>
        <w:t>Concern</w:t>
      </w:r>
      <w:proofErr w:type="spellEnd"/>
      <w:r w:rsidRPr="000926A6">
        <w:rPr>
          <w:rFonts w:ascii="Times New Roman" w:hAnsi="Times New Roman"/>
          <w:sz w:val="20"/>
          <w:szCs w:val="20"/>
        </w:rPr>
        <w:t xml:space="preserve"> - látky vzbuzující mimořádné obavy</w:t>
      </w:r>
    </w:p>
    <w:p w14:paraId="4EF884CF" w14:textId="77777777" w:rsidR="00E44A0C" w:rsidRPr="000926A6" w:rsidRDefault="00E44A0C">
      <w:pPr>
        <w:pStyle w:val="Nadpis1"/>
        <w:keepLines/>
        <w:widowControl w:val="0"/>
        <w:numPr>
          <w:ilvl w:val="0"/>
          <w:numId w:val="0"/>
        </w:numPr>
        <w:tabs>
          <w:tab w:val="left" w:pos="851"/>
        </w:tabs>
        <w:spacing w:before="0" w:after="0"/>
        <w:ind w:left="851" w:hanging="851"/>
        <w:rPr>
          <w:rFonts w:ascii="Times New Roman" w:hAnsi="Times New Roman"/>
          <w:b w:val="0"/>
          <w:bCs/>
          <w:caps w:val="0"/>
          <w:sz w:val="20"/>
        </w:rPr>
      </w:pPr>
      <w:r w:rsidRPr="000926A6">
        <w:rPr>
          <w:rFonts w:ascii="Times New Roman" w:hAnsi="Times New Roman"/>
          <w:b w:val="0"/>
          <w:bCs/>
          <w:caps w:val="0"/>
          <w:sz w:val="20"/>
        </w:rPr>
        <w:t>DNEL</w:t>
      </w:r>
      <w:r w:rsidRPr="000926A6">
        <w:rPr>
          <w:rFonts w:ascii="Times New Roman" w:hAnsi="Times New Roman"/>
          <w:b w:val="0"/>
          <w:bCs/>
          <w:caps w:val="0"/>
          <w:sz w:val="20"/>
        </w:rPr>
        <w:tab/>
      </w:r>
      <w:proofErr w:type="spellStart"/>
      <w:r w:rsidRPr="000926A6">
        <w:rPr>
          <w:rFonts w:ascii="Times New Roman" w:hAnsi="Times New Roman"/>
          <w:b w:val="0"/>
          <w:bCs/>
          <w:caps w:val="0"/>
          <w:sz w:val="20"/>
        </w:rPr>
        <w:t>Derived</w:t>
      </w:r>
      <w:proofErr w:type="spellEnd"/>
      <w:r w:rsidRPr="000926A6">
        <w:rPr>
          <w:rFonts w:ascii="Times New Roman" w:hAnsi="Times New Roman"/>
          <w:b w:val="0"/>
          <w:bCs/>
          <w:caps w:val="0"/>
          <w:sz w:val="20"/>
        </w:rPr>
        <w:t xml:space="preserve"> No </w:t>
      </w:r>
      <w:proofErr w:type="spellStart"/>
      <w:r w:rsidRPr="000926A6">
        <w:rPr>
          <w:rFonts w:ascii="Times New Roman" w:hAnsi="Times New Roman"/>
          <w:b w:val="0"/>
          <w:bCs/>
          <w:caps w:val="0"/>
          <w:sz w:val="20"/>
        </w:rPr>
        <w:t>Effect</w:t>
      </w:r>
      <w:proofErr w:type="spellEnd"/>
      <w:r w:rsidRPr="000926A6">
        <w:rPr>
          <w:rFonts w:ascii="Times New Roman" w:hAnsi="Times New Roman"/>
          <w:b w:val="0"/>
          <w:bCs/>
          <w:caps w:val="0"/>
          <w:sz w:val="20"/>
        </w:rPr>
        <w:t xml:space="preserve"> Level (odvozená koncentrace látky, při které nedochází k nepříznivým účinkům)</w:t>
      </w:r>
    </w:p>
    <w:p w14:paraId="2F0BE912" w14:textId="77777777" w:rsidR="00E44A0C" w:rsidRPr="000926A6" w:rsidRDefault="00E44A0C">
      <w:pPr>
        <w:pStyle w:val="Nadpis1"/>
        <w:keepLines/>
        <w:widowControl w:val="0"/>
        <w:numPr>
          <w:ilvl w:val="0"/>
          <w:numId w:val="0"/>
        </w:numPr>
        <w:tabs>
          <w:tab w:val="left" w:pos="851"/>
        </w:tabs>
        <w:spacing w:before="0" w:after="0"/>
        <w:ind w:left="851" w:hanging="851"/>
        <w:rPr>
          <w:rFonts w:ascii="Times New Roman" w:hAnsi="Times New Roman"/>
          <w:b w:val="0"/>
          <w:bCs/>
          <w:caps w:val="0"/>
          <w:sz w:val="20"/>
        </w:rPr>
      </w:pPr>
      <w:r w:rsidRPr="000926A6">
        <w:rPr>
          <w:rFonts w:ascii="Times New Roman" w:hAnsi="Times New Roman"/>
          <w:b w:val="0"/>
          <w:bCs/>
          <w:caps w:val="0"/>
          <w:sz w:val="20"/>
        </w:rPr>
        <w:t>PNEC</w:t>
      </w:r>
      <w:r w:rsidRPr="000926A6">
        <w:rPr>
          <w:rFonts w:ascii="Times New Roman" w:hAnsi="Times New Roman"/>
          <w:b w:val="0"/>
          <w:bCs/>
          <w:caps w:val="0"/>
          <w:sz w:val="20"/>
        </w:rPr>
        <w:tab/>
      </w:r>
      <w:proofErr w:type="spellStart"/>
      <w:r w:rsidRPr="000926A6">
        <w:rPr>
          <w:rFonts w:ascii="Times New Roman" w:hAnsi="Times New Roman"/>
          <w:b w:val="0"/>
          <w:bCs/>
          <w:caps w:val="0"/>
          <w:sz w:val="20"/>
        </w:rPr>
        <w:t>Predicted</w:t>
      </w:r>
      <w:proofErr w:type="spellEnd"/>
      <w:r w:rsidRPr="000926A6">
        <w:rPr>
          <w:rFonts w:ascii="Times New Roman" w:hAnsi="Times New Roman"/>
          <w:b w:val="0"/>
          <w:bCs/>
          <w:caps w:val="0"/>
          <w:sz w:val="20"/>
        </w:rPr>
        <w:t xml:space="preserve"> No </w:t>
      </w:r>
      <w:proofErr w:type="spellStart"/>
      <w:r w:rsidRPr="000926A6">
        <w:rPr>
          <w:rFonts w:ascii="Times New Roman" w:hAnsi="Times New Roman"/>
          <w:b w:val="0"/>
          <w:bCs/>
          <w:caps w:val="0"/>
          <w:sz w:val="20"/>
        </w:rPr>
        <w:t>Effect</w:t>
      </w:r>
      <w:proofErr w:type="spellEnd"/>
      <w:r w:rsidRPr="000926A6">
        <w:rPr>
          <w:rFonts w:ascii="Times New Roman" w:hAnsi="Times New Roman"/>
          <w:b w:val="0"/>
          <w:bCs/>
          <w:caps w:val="0"/>
          <w:sz w:val="20"/>
        </w:rPr>
        <w:t xml:space="preserve"> </w:t>
      </w:r>
      <w:proofErr w:type="spellStart"/>
      <w:r w:rsidRPr="000926A6">
        <w:rPr>
          <w:rFonts w:ascii="Times New Roman" w:hAnsi="Times New Roman"/>
          <w:b w:val="0"/>
          <w:bCs/>
          <w:caps w:val="0"/>
          <w:sz w:val="20"/>
        </w:rPr>
        <w:t>Concentration</w:t>
      </w:r>
      <w:proofErr w:type="spellEnd"/>
      <w:r w:rsidRPr="000926A6">
        <w:rPr>
          <w:rFonts w:ascii="Times New Roman" w:hAnsi="Times New Roman"/>
          <w:b w:val="0"/>
          <w:bCs/>
          <w:caps w:val="0"/>
          <w:sz w:val="20"/>
        </w:rPr>
        <w:t xml:space="preserve"> (odhad koncentrace látky, při které nedochází k nepříznivým účinkům)</w:t>
      </w:r>
    </w:p>
    <w:p w14:paraId="76F91248" w14:textId="77777777" w:rsidR="00F910D8" w:rsidRPr="000926A6" w:rsidRDefault="00F910D8" w:rsidP="00F910D8">
      <w:pPr>
        <w:tabs>
          <w:tab w:val="left" w:pos="851"/>
        </w:tabs>
        <w:ind w:left="0"/>
      </w:pPr>
      <w:proofErr w:type="spellStart"/>
      <w:r w:rsidRPr="000926A6">
        <w:t>Flam</w:t>
      </w:r>
      <w:proofErr w:type="spellEnd"/>
      <w:r w:rsidRPr="000926A6">
        <w:t xml:space="preserve">. </w:t>
      </w:r>
      <w:proofErr w:type="spellStart"/>
      <w:r w:rsidRPr="000926A6">
        <w:t>Liq</w:t>
      </w:r>
      <w:proofErr w:type="spellEnd"/>
      <w:r w:rsidRPr="000926A6">
        <w:t>. 2</w:t>
      </w:r>
      <w:r w:rsidR="007A139E" w:rsidRPr="000926A6">
        <w:t>, 3</w:t>
      </w:r>
      <w:r w:rsidRPr="000926A6">
        <w:t xml:space="preserve"> </w:t>
      </w:r>
      <w:r w:rsidRPr="000926A6">
        <w:tab/>
        <w:t>Hořlavá kapalina, kategorie 2</w:t>
      </w:r>
      <w:r w:rsidR="007A139E" w:rsidRPr="000926A6">
        <w:t>, 3</w:t>
      </w:r>
    </w:p>
    <w:p w14:paraId="4C3F3D94" w14:textId="77777777" w:rsidR="00BD6EE8" w:rsidRPr="000926A6" w:rsidRDefault="00BD6EE8" w:rsidP="00BD6EE8">
      <w:pPr>
        <w:pStyle w:val="NormalTab"/>
        <w:overflowPunct/>
        <w:textAlignment w:val="auto"/>
      </w:pPr>
      <w:proofErr w:type="spellStart"/>
      <w:r w:rsidRPr="000926A6">
        <w:t>Eye</w:t>
      </w:r>
      <w:proofErr w:type="spellEnd"/>
      <w:r w:rsidRPr="000926A6">
        <w:t xml:space="preserve"> </w:t>
      </w:r>
      <w:proofErr w:type="spellStart"/>
      <w:r w:rsidRPr="000926A6">
        <w:t>Irrit</w:t>
      </w:r>
      <w:proofErr w:type="spellEnd"/>
      <w:r w:rsidRPr="000926A6">
        <w:t>. 2</w:t>
      </w:r>
      <w:r w:rsidRPr="000926A6">
        <w:tab/>
      </w:r>
      <w:r w:rsidRPr="000926A6">
        <w:rPr>
          <w:szCs w:val="17"/>
        </w:rPr>
        <w:t xml:space="preserve">Podráždění </w:t>
      </w:r>
      <w:r w:rsidRPr="000926A6">
        <w:t>očí, kategorie 2</w:t>
      </w:r>
      <w:r w:rsidRPr="000926A6">
        <w:tab/>
      </w:r>
      <w:r w:rsidRPr="000926A6">
        <w:tab/>
      </w:r>
    </w:p>
    <w:p w14:paraId="312A467C" w14:textId="77777777" w:rsidR="00E44A0C" w:rsidRPr="000926A6" w:rsidRDefault="00E44A0C">
      <w:pPr>
        <w:spacing w:before="120"/>
        <w:ind w:left="0"/>
        <w:rPr>
          <w:rFonts w:ascii="Arial" w:hAnsi="Arial" w:cs="Arial"/>
          <w:b/>
        </w:rPr>
      </w:pPr>
      <w:r w:rsidRPr="000926A6">
        <w:rPr>
          <w:rFonts w:ascii="Arial" w:hAnsi="Arial" w:cs="Arial"/>
          <w:b/>
        </w:rPr>
        <w:t xml:space="preserve">Důležité odkazy na literaturu a zdroje dat </w:t>
      </w:r>
    </w:p>
    <w:p w14:paraId="3DDED638" w14:textId="77777777" w:rsidR="00E44A0C" w:rsidRPr="000926A6" w:rsidRDefault="00E44A0C">
      <w:pPr>
        <w:pStyle w:val="Normaltab0"/>
        <w:jc w:val="both"/>
        <w:rPr>
          <w:szCs w:val="24"/>
          <w:lang w:eastAsia="cs-CZ"/>
        </w:rPr>
      </w:pPr>
      <w:r w:rsidRPr="000926A6">
        <w:rPr>
          <w:szCs w:val="24"/>
          <w:lang w:eastAsia="cs-CZ"/>
        </w:rPr>
        <w:t>Informace zde uvedené vycházejí z našich nejlepších znalostí a současné legislativy. Bezpečnostní list byl dále zpracován na podkladě originálu bezpečnostního listu poskytnutého výrobcem.</w:t>
      </w:r>
    </w:p>
    <w:p w14:paraId="28CCEDA6" w14:textId="77777777" w:rsidR="00586D43" w:rsidRPr="000926A6" w:rsidRDefault="00586D43" w:rsidP="00586D43">
      <w:pPr>
        <w:pStyle w:val="Nadpis2"/>
        <w:numPr>
          <w:ilvl w:val="0"/>
          <w:numId w:val="0"/>
        </w:numPr>
        <w:jc w:val="both"/>
      </w:pPr>
      <w:r w:rsidRPr="000926A6">
        <w:t>Seznam s</w:t>
      </w:r>
      <w:r w:rsidRPr="000926A6">
        <w:rPr>
          <w:rFonts w:cs="Arial"/>
        </w:rPr>
        <w:t>tandardních vět o nebezpečnosti a pokynů pro bezpečné zacházení použitých v bezpečnostním</w:t>
      </w:r>
      <w:r w:rsidRPr="000926A6">
        <w:t xml:space="preserve"> listu</w:t>
      </w:r>
    </w:p>
    <w:p w14:paraId="58C5C1D6" w14:textId="77777777" w:rsidR="00F910D8" w:rsidRPr="000926A6" w:rsidRDefault="00F910D8">
      <w:pPr>
        <w:ind w:left="0"/>
        <w:jc w:val="both"/>
        <w:rPr>
          <w:szCs w:val="17"/>
        </w:rPr>
      </w:pPr>
      <w:r w:rsidRPr="000926A6">
        <w:t xml:space="preserve">H225 </w:t>
      </w:r>
      <w:r w:rsidRPr="000926A6">
        <w:rPr>
          <w:szCs w:val="17"/>
        </w:rPr>
        <w:t>Vysoce hořlavá kapalina a páry.</w:t>
      </w:r>
    </w:p>
    <w:p w14:paraId="35AA01FD" w14:textId="77777777" w:rsidR="007A139E" w:rsidRPr="000926A6" w:rsidRDefault="007A139E">
      <w:pPr>
        <w:ind w:left="0"/>
        <w:jc w:val="both"/>
        <w:rPr>
          <w:szCs w:val="17"/>
        </w:rPr>
      </w:pPr>
      <w:r w:rsidRPr="000926A6">
        <w:rPr>
          <w:color w:val="FF0000"/>
          <w:szCs w:val="17"/>
        </w:rPr>
        <w:t>H226</w:t>
      </w:r>
      <w:r w:rsidR="00F50B49" w:rsidRPr="000926A6">
        <w:rPr>
          <w:color w:val="FF0000"/>
          <w:szCs w:val="17"/>
        </w:rPr>
        <w:t xml:space="preserve"> Hořlavá kapalina a páry.</w:t>
      </w:r>
    </w:p>
    <w:p w14:paraId="561B192E" w14:textId="77777777" w:rsidR="00BD6EE8" w:rsidRPr="000926A6" w:rsidRDefault="00BD6EE8">
      <w:pPr>
        <w:ind w:left="0"/>
        <w:jc w:val="both"/>
        <w:rPr>
          <w:szCs w:val="17"/>
        </w:rPr>
      </w:pPr>
      <w:r w:rsidRPr="000926A6">
        <w:t>H319</w:t>
      </w:r>
      <w:r w:rsidRPr="000926A6">
        <w:rPr>
          <w:szCs w:val="17"/>
        </w:rPr>
        <w:t xml:space="preserve"> Způsobuje vážné podráždění očí.</w:t>
      </w:r>
    </w:p>
    <w:p w14:paraId="68A1E47B" w14:textId="77777777" w:rsidR="003A6F1D" w:rsidRPr="000926A6" w:rsidRDefault="003A6F1D" w:rsidP="003A6F1D">
      <w:pPr>
        <w:overflowPunct/>
        <w:ind w:left="0"/>
        <w:textAlignment w:val="auto"/>
        <w:rPr>
          <w:color w:val="FF0000"/>
        </w:rPr>
      </w:pPr>
      <w:r w:rsidRPr="000926A6">
        <w:rPr>
          <w:color w:val="FF0000"/>
          <w:szCs w:val="17"/>
        </w:rPr>
        <w:t>P101</w:t>
      </w:r>
      <w:r w:rsidRPr="000926A6">
        <w:rPr>
          <w:bCs/>
          <w:color w:val="FF0000"/>
          <w:szCs w:val="17"/>
        </w:rPr>
        <w:t xml:space="preserve"> </w:t>
      </w:r>
      <w:r w:rsidRPr="000926A6">
        <w:rPr>
          <w:color w:val="FF0000"/>
          <w:szCs w:val="17"/>
        </w:rPr>
        <w:t>Je-li nutná lékařská pomoc, mějte po ruce obal nebo štítek výrobku.</w:t>
      </w:r>
    </w:p>
    <w:p w14:paraId="25C73CAB" w14:textId="77777777" w:rsidR="003A6F1D" w:rsidRPr="000926A6" w:rsidRDefault="003A6F1D" w:rsidP="003A6F1D">
      <w:pPr>
        <w:overflowPunct/>
        <w:ind w:left="0"/>
        <w:textAlignment w:val="auto"/>
        <w:rPr>
          <w:color w:val="FF0000"/>
          <w:szCs w:val="17"/>
        </w:rPr>
      </w:pPr>
      <w:r w:rsidRPr="000926A6">
        <w:rPr>
          <w:color w:val="FF0000"/>
        </w:rPr>
        <w:t xml:space="preserve">P102 </w:t>
      </w:r>
      <w:r w:rsidRPr="000926A6">
        <w:rPr>
          <w:color w:val="FF0000"/>
          <w:szCs w:val="17"/>
        </w:rPr>
        <w:t>Uchovávejte mimo dosah dětí.</w:t>
      </w:r>
    </w:p>
    <w:p w14:paraId="676F3ADE" w14:textId="77777777" w:rsidR="003A6F1D" w:rsidRPr="000926A6" w:rsidRDefault="003A6F1D" w:rsidP="003A6F1D">
      <w:pPr>
        <w:shd w:val="clear" w:color="auto" w:fill="FFFFFF"/>
        <w:ind w:left="0"/>
        <w:rPr>
          <w:color w:val="FF0000"/>
        </w:rPr>
      </w:pPr>
      <w:r w:rsidRPr="000926A6">
        <w:rPr>
          <w:bCs/>
          <w:color w:val="FF0000"/>
          <w:szCs w:val="24"/>
          <w:lang w:eastAsia="en-GB"/>
        </w:rPr>
        <w:t>P210</w:t>
      </w:r>
      <w:r w:rsidRPr="000926A6">
        <w:rPr>
          <w:color w:val="FF0000"/>
        </w:rPr>
        <w:t xml:space="preserve"> Chraňte před teplem, horkými povrchy, jiskrami, otevřeným ohněm a jinými zdroji zapálení. Zákaz kouření.</w:t>
      </w:r>
    </w:p>
    <w:p w14:paraId="3132532E" w14:textId="77777777" w:rsidR="00F50B49" w:rsidRPr="000926A6" w:rsidRDefault="003A6F1D" w:rsidP="003A6F1D">
      <w:pPr>
        <w:ind w:left="0"/>
        <w:jc w:val="both"/>
        <w:rPr>
          <w:szCs w:val="17"/>
        </w:rPr>
      </w:pPr>
      <w:r w:rsidRPr="000926A6">
        <w:rPr>
          <w:bCs/>
          <w:color w:val="FF0000"/>
          <w:szCs w:val="24"/>
          <w:lang w:eastAsia="en-GB"/>
        </w:rPr>
        <w:t>P403 + P235</w:t>
      </w:r>
      <w:r w:rsidRPr="000926A6">
        <w:rPr>
          <w:color w:val="FF0000"/>
          <w:szCs w:val="17"/>
        </w:rPr>
        <w:t xml:space="preserve"> Skladujte na dobře větraném místě. Uchovávejte v chladu.</w:t>
      </w:r>
    </w:p>
    <w:p w14:paraId="72ADE134" w14:textId="77777777" w:rsidR="00E44A0C" w:rsidRPr="000926A6" w:rsidRDefault="00E44A0C">
      <w:pPr>
        <w:spacing w:before="120"/>
        <w:ind w:left="0"/>
        <w:jc w:val="both"/>
        <w:rPr>
          <w:rFonts w:ascii="Arial" w:hAnsi="Arial"/>
          <w:b/>
        </w:rPr>
      </w:pPr>
      <w:r w:rsidRPr="000926A6">
        <w:rPr>
          <w:rFonts w:ascii="Arial" w:hAnsi="Arial"/>
          <w:b/>
        </w:rPr>
        <w:t>Pokyny pro školení</w:t>
      </w:r>
    </w:p>
    <w:p w14:paraId="13A56B66" w14:textId="77777777" w:rsidR="00E44A0C" w:rsidRPr="000926A6" w:rsidRDefault="00E44A0C">
      <w:pPr>
        <w:pStyle w:val="Normaltab0"/>
        <w:jc w:val="both"/>
        <w:rPr>
          <w:szCs w:val="24"/>
          <w:lang w:eastAsia="cs-CZ"/>
        </w:rPr>
      </w:pPr>
      <w:r w:rsidRPr="000926A6">
        <w:rPr>
          <w:szCs w:val="24"/>
          <w:lang w:eastAsia="cs-CZ"/>
        </w:rPr>
        <w:t xml:space="preserve">Viz zákoník práce zákon </w:t>
      </w:r>
      <w:r w:rsidRPr="000926A6">
        <w:t>č. 262/2006 Sb., ve znění pozdějších předpisů.</w:t>
      </w:r>
    </w:p>
    <w:p w14:paraId="4C15E3EC" w14:textId="77777777" w:rsidR="00E44A0C" w:rsidRPr="000926A6" w:rsidRDefault="00E44A0C">
      <w:pPr>
        <w:spacing w:before="120"/>
        <w:ind w:left="0"/>
        <w:jc w:val="both"/>
        <w:rPr>
          <w:rFonts w:ascii="Arial" w:hAnsi="Arial"/>
          <w:b/>
        </w:rPr>
      </w:pPr>
      <w:r w:rsidRPr="000926A6">
        <w:rPr>
          <w:rFonts w:ascii="Arial" w:hAnsi="Arial"/>
          <w:b/>
        </w:rPr>
        <w:t>Další informace</w:t>
      </w:r>
    </w:p>
    <w:p w14:paraId="7ED5B397" w14:textId="77777777" w:rsidR="00E44A0C" w:rsidRPr="000926A6" w:rsidRDefault="00E44A0C">
      <w:pPr>
        <w:pStyle w:val="Normaltab0"/>
        <w:jc w:val="both"/>
        <w:rPr>
          <w:bCs/>
          <w:szCs w:val="24"/>
          <w:lang w:eastAsia="cs-CZ"/>
        </w:rPr>
      </w:pPr>
      <w:r w:rsidRPr="000926A6">
        <w:rPr>
          <w:bCs/>
          <w:szCs w:val="24"/>
          <w:lang w:eastAsia="cs-CZ"/>
        </w:rPr>
        <w:t>Další informace poskytne: viz oddíl 1.3.</w:t>
      </w:r>
    </w:p>
    <w:p w14:paraId="6757A668" w14:textId="77777777" w:rsidR="00E44A0C" w:rsidRPr="000926A6" w:rsidRDefault="00E44A0C">
      <w:pPr>
        <w:pStyle w:val="Normaltab0"/>
        <w:jc w:val="both"/>
      </w:pPr>
      <w:r w:rsidRPr="000926A6">
        <w:t xml:space="preserve">Tento bezpečnostní list zpracovaný firmou </w:t>
      </w:r>
      <w:r w:rsidR="007A139E" w:rsidRPr="000926A6">
        <w:rPr>
          <w:bCs/>
          <w:szCs w:val="24"/>
        </w:rPr>
        <w:t>DEKRA CZ a.s.</w:t>
      </w:r>
      <w:r w:rsidRPr="000926A6">
        <w:t xml:space="preserve"> je odborným kvalifikovaným materiálem dle platných právních předpisů. Jakékoliv úpravy bez souhlasu odborně způsobilé osoby jsou zakázány.</w:t>
      </w:r>
    </w:p>
    <w:p w14:paraId="2897DC0B" w14:textId="77777777" w:rsidR="00E44A0C" w:rsidRPr="00381D96" w:rsidRDefault="00E44A0C">
      <w:pPr>
        <w:pStyle w:val="Normaltab0"/>
        <w:jc w:val="both"/>
      </w:pPr>
      <w:r w:rsidRPr="000926A6">
        <w:t>Produkt by neměl být použit pro žádný jiný účel</w:t>
      </w:r>
      <w:r w:rsidR="00952D3B" w:rsidRPr="000926A6">
        <w:t>,</w:t>
      </w:r>
      <w:r w:rsidRPr="000926A6">
        <w:t xml:space="preserve"> než pro který je určen (oddíl 1.2). Protože specifické podmínky použití se nacházejí mimo kontrolu dodavatele, je odpovědností uživatele, aby přizpůsobil předepsaná upozornění místním zákonům a nařízením. Bezpečnostní informace popisují výrobek z hlediska bezpečnostního a nemohou být považovány za technické informace o výrobku.</w:t>
      </w:r>
    </w:p>
    <w:sectPr w:rsidR="00E44A0C" w:rsidRPr="00381D96" w:rsidSect="00840FBC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B8B" w14:textId="77777777" w:rsidR="00A84B86" w:rsidRDefault="00A84B86">
      <w:r>
        <w:separator/>
      </w:r>
    </w:p>
  </w:endnote>
  <w:endnote w:type="continuationSeparator" w:id="0">
    <w:p w14:paraId="1991E1FA" w14:textId="77777777" w:rsidR="00A84B86" w:rsidRDefault="00A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0F54" w14:textId="77777777" w:rsidR="0084724D" w:rsidRPr="007A139E" w:rsidRDefault="007A139E" w:rsidP="007A139E">
    <w:pPr>
      <w:pStyle w:val="Zpat"/>
      <w:jc w:val="right"/>
      <w:rPr>
        <w:rFonts w:ascii="Arial Black" w:hAnsi="Arial Black"/>
      </w:rPr>
    </w:pPr>
    <w:r w:rsidRPr="0015365B">
      <w:rPr>
        <w:rFonts w:ascii="Arial Black" w:hAnsi="Arial Black"/>
      </w:rPr>
      <w:t>© DEKRA CZ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BA1B" w14:textId="77777777" w:rsidR="00A84B86" w:rsidRDefault="00A84B86">
      <w:r>
        <w:separator/>
      </w:r>
    </w:p>
  </w:footnote>
  <w:footnote w:type="continuationSeparator" w:id="0">
    <w:p w14:paraId="69E4BB33" w14:textId="77777777" w:rsidR="00A84B86" w:rsidRDefault="00A8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6683" w14:textId="77777777" w:rsidR="007A139E" w:rsidRDefault="007A139E" w:rsidP="007A139E">
    <w:pPr>
      <w:jc w:val="center"/>
      <w:rPr>
        <w:b/>
        <w:bCs/>
        <w:sz w:val="22"/>
      </w:rPr>
    </w:pPr>
    <w:r>
      <w:rPr>
        <w:b/>
        <w:bCs/>
        <w:sz w:val="22"/>
      </w:rPr>
      <w:t>BEZPEČNOSTNÍ LIST</w:t>
    </w:r>
  </w:p>
  <w:p w14:paraId="0CAA8370" w14:textId="77777777" w:rsidR="007A139E" w:rsidRPr="007E2DB6" w:rsidRDefault="007A139E" w:rsidP="007A139E">
    <w:pPr>
      <w:overflowPunct/>
      <w:ind w:left="0"/>
      <w:jc w:val="center"/>
      <w:textAlignment w:val="auto"/>
    </w:pPr>
    <w:r w:rsidRPr="007E2DB6">
      <w:t>(podle nařízení Evropského parlamentu a Rady (ES) č. 1907/2006, ve znění nařízení Komise (EU) 2015/830)</w:t>
    </w:r>
  </w:p>
  <w:p w14:paraId="04811CFC" w14:textId="5EB5F3D6" w:rsidR="0084724D" w:rsidRPr="007A139E" w:rsidRDefault="0084724D">
    <w:pPr>
      <w:pBdr>
        <w:top w:val="single" w:sz="6" w:space="1" w:color="auto"/>
        <w:left w:val="single" w:sz="6" w:space="8" w:color="auto"/>
        <w:bottom w:val="single" w:sz="6" w:space="1" w:color="auto"/>
        <w:right w:val="single" w:sz="6" w:space="1" w:color="auto"/>
      </w:pBdr>
      <w:tabs>
        <w:tab w:val="left" w:pos="7938"/>
      </w:tabs>
      <w:spacing w:before="60"/>
      <w:ind w:left="142"/>
      <w:rPr>
        <w:rStyle w:val="slostrnky"/>
      </w:rPr>
    </w:pPr>
    <w:r>
      <w:t xml:space="preserve">Datum vydání / verze č.: </w:t>
    </w:r>
    <w:r w:rsidRPr="007A139E">
      <w:t xml:space="preserve">Revize: </w:t>
    </w:r>
    <w:r w:rsidR="007A139E" w:rsidRPr="007A139E">
      <w:t>17</w:t>
    </w:r>
    <w:r w:rsidRPr="007A139E">
      <w:t xml:space="preserve">. </w:t>
    </w:r>
    <w:r w:rsidR="007A139E" w:rsidRPr="007A139E">
      <w:t>12</w:t>
    </w:r>
    <w:r w:rsidRPr="007A139E">
      <w:t>. 20</w:t>
    </w:r>
    <w:r w:rsidR="00BD0B86">
      <w:t>20</w:t>
    </w:r>
    <w:r w:rsidRPr="007A139E">
      <w:t xml:space="preserve"> / </w:t>
    </w:r>
    <w:r w:rsidR="007A139E" w:rsidRPr="007A139E">
      <w:t>3</w:t>
    </w:r>
    <w:r w:rsidRPr="007A139E">
      <w:t xml:space="preserve">.0                                                                         Strana: </w:t>
    </w:r>
    <w:r w:rsidR="0066217D" w:rsidRPr="007A139E">
      <w:rPr>
        <w:rStyle w:val="slostrnky"/>
      </w:rPr>
      <w:fldChar w:fldCharType="begin"/>
    </w:r>
    <w:r w:rsidRPr="007A139E">
      <w:rPr>
        <w:rStyle w:val="slostrnky"/>
      </w:rPr>
      <w:instrText xml:space="preserve"> PAGE </w:instrText>
    </w:r>
    <w:r w:rsidR="0066217D" w:rsidRPr="007A139E">
      <w:rPr>
        <w:rStyle w:val="slostrnky"/>
      </w:rPr>
      <w:fldChar w:fldCharType="separate"/>
    </w:r>
    <w:r w:rsidR="00C82B4A">
      <w:rPr>
        <w:rStyle w:val="slostrnky"/>
        <w:noProof/>
      </w:rPr>
      <w:t>1</w:t>
    </w:r>
    <w:r w:rsidR="0066217D" w:rsidRPr="007A139E">
      <w:rPr>
        <w:rStyle w:val="slostrnky"/>
      </w:rPr>
      <w:fldChar w:fldCharType="end"/>
    </w:r>
    <w:r w:rsidRPr="007A139E">
      <w:rPr>
        <w:rStyle w:val="slostrnky"/>
      </w:rPr>
      <w:t xml:space="preserve"> / </w:t>
    </w:r>
    <w:r w:rsidR="0066217D" w:rsidRPr="007A139E">
      <w:rPr>
        <w:rStyle w:val="slostrnky"/>
      </w:rPr>
      <w:fldChar w:fldCharType="begin"/>
    </w:r>
    <w:r w:rsidRPr="007A139E">
      <w:rPr>
        <w:rStyle w:val="slostrnky"/>
      </w:rPr>
      <w:instrText xml:space="preserve"> NUMPAGES </w:instrText>
    </w:r>
    <w:r w:rsidR="0066217D" w:rsidRPr="007A139E">
      <w:rPr>
        <w:rStyle w:val="slostrnky"/>
      </w:rPr>
      <w:fldChar w:fldCharType="separate"/>
    </w:r>
    <w:r w:rsidR="00C82B4A">
      <w:rPr>
        <w:rStyle w:val="slostrnky"/>
        <w:noProof/>
      </w:rPr>
      <w:t>8</w:t>
    </w:r>
    <w:r w:rsidR="0066217D" w:rsidRPr="007A139E">
      <w:rPr>
        <w:rStyle w:val="slostrnky"/>
      </w:rPr>
      <w:fldChar w:fldCharType="end"/>
    </w:r>
  </w:p>
  <w:p w14:paraId="684192FC" w14:textId="77777777" w:rsidR="007A139E" w:rsidRDefault="007A139E" w:rsidP="007A139E">
    <w:pPr>
      <w:pBdr>
        <w:top w:val="single" w:sz="6" w:space="1" w:color="auto"/>
        <w:left w:val="single" w:sz="6" w:space="8" w:color="auto"/>
        <w:bottom w:val="single" w:sz="6" w:space="1" w:color="auto"/>
        <w:right w:val="single" w:sz="6" w:space="1" w:color="auto"/>
      </w:pBdr>
      <w:tabs>
        <w:tab w:val="left" w:pos="7938"/>
      </w:tabs>
      <w:ind w:left="142"/>
      <w:rPr>
        <w:rStyle w:val="slostrnky"/>
      </w:rPr>
    </w:pPr>
    <w:r w:rsidRPr="007A139E">
      <w:rPr>
        <w:rStyle w:val="slostrnky"/>
      </w:rPr>
      <w:t>Nahrazuje verzi ze dne: 25.</w:t>
    </w:r>
    <w:r>
      <w:rPr>
        <w:rStyle w:val="slostrnky"/>
      </w:rPr>
      <w:t xml:space="preserve"> 5. 2015 / 2.0</w:t>
    </w:r>
  </w:p>
  <w:p w14:paraId="36B0CA87" w14:textId="77777777" w:rsidR="0084724D" w:rsidRPr="0020406A" w:rsidRDefault="0084724D" w:rsidP="007A139E">
    <w:pPr>
      <w:pBdr>
        <w:top w:val="single" w:sz="6" w:space="1" w:color="auto"/>
        <w:left w:val="single" w:sz="6" w:space="8" w:color="auto"/>
        <w:bottom w:val="single" w:sz="6" w:space="1" w:color="auto"/>
        <w:right w:val="single" w:sz="6" w:space="1" w:color="auto"/>
      </w:pBdr>
      <w:tabs>
        <w:tab w:val="left" w:pos="2835"/>
      </w:tabs>
      <w:ind w:left="142"/>
      <w:rPr>
        <w:b/>
        <w:sz w:val="24"/>
        <w:szCs w:val="24"/>
      </w:rPr>
    </w:pPr>
    <w:r>
      <w:t>Název výrobku</w:t>
    </w:r>
    <w:r>
      <w:rPr>
        <w:rFonts w:ascii="Arial" w:hAnsi="Arial"/>
      </w:rPr>
      <w:t>:</w:t>
    </w:r>
    <w:r>
      <w:rPr>
        <w:rFonts w:ascii="Arial" w:hAnsi="Arial" w:cs="Arial"/>
        <w:b/>
        <w:bCs/>
        <w:color w:val="000000"/>
        <w:szCs w:val="17"/>
      </w:rPr>
      <w:t xml:space="preserve">                                   </w:t>
    </w:r>
    <w:r w:rsidR="000E521C">
      <w:rPr>
        <w:rFonts w:ascii="Arial" w:hAnsi="Arial" w:cs="Arial"/>
        <w:b/>
        <w:bCs/>
        <w:color w:val="000000"/>
        <w:szCs w:val="17"/>
      </w:rPr>
      <w:t xml:space="preserve"> </w:t>
    </w:r>
    <w:proofErr w:type="spellStart"/>
    <w:r w:rsidR="000E521C" w:rsidRPr="000E521C">
      <w:rPr>
        <w:rFonts w:ascii="Arial" w:hAnsi="Arial" w:cs="Arial"/>
        <w:b/>
        <w:sz w:val="24"/>
        <w:szCs w:val="24"/>
      </w:rPr>
      <w:t>Primona</w:t>
    </w:r>
    <w:proofErr w:type="spellEnd"/>
    <w:r w:rsidR="000E521C" w:rsidRPr="000E521C">
      <w:rPr>
        <w:rFonts w:ascii="Arial" w:hAnsi="Arial" w:cs="Arial"/>
        <w:b/>
        <w:sz w:val="24"/>
        <w:szCs w:val="24"/>
      </w:rPr>
      <w:t xml:space="preserve"> </w:t>
    </w:r>
    <w:proofErr w:type="spellStart"/>
    <w:r w:rsidR="000E521C" w:rsidRPr="000E521C">
      <w:rPr>
        <w:rFonts w:ascii="Arial" w:hAnsi="Arial" w:cs="Arial"/>
        <w:b/>
        <w:sz w:val="24"/>
        <w:szCs w:val="24"/>
      </w:rPr>
      <w:t>Multicleaner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788DAA"/>
    <w:lvl w:ilvl="0">
      <w:start w:val="1"/>
      <w:numFmt w:val="decimal"/>
      <w:pStyle w:val="Nadpis1"/>
      <w:lvlText w:val="%1."/>
      <w:legacy w:legacy="1" w:legacySpace="57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03058B"/>
    <w:multiLevelType w:val="multilevel"/>
    <w:tmpl w:val="849CD9E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197DFC"/>
    <w:multiLevelType w:val="multilevel"/>
    <w:tmpl w:val="FFFAAA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565277"/>
    <w:multiLevelType w:val="multilevel"/>
    <w:tmpl w:val="F7CC174A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96D37"/>
    <w:multiLevelType w:val="multilevel"/>
    <w:tmpl w:val="686E9FB6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CDA050C"/>
    <w:multiLevelType w:val="multilevel"/>
    <w:tmpl w:val="812AB6F0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EC1AA9"/>
    <w:multiLevelType w:val="multilevel"/>
    <w:tmpl w:val="D472B43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834C4"/>
    <w:multiLevelType w:val="multilevel"/>
    <w:tmpl w:val="15BC33E2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104872"/>
    <w:multiLevelType w:val="multilevel"/>
    <w:tmpl w:val="E48432B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34F6C1B"/>
    <w:multiLevelType w:val="multilevel"/>
    <w:tmpl w:val="4BAA447A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4EF37DB"/>
    <w:multiLevelType w:val="multilevel"/>
    <w:tmpl w:val="36E6905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59288C"/>
    <w:multiLevelType w:val="multilevel"/>
    <w:tmpl w:val="9EFCD53C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B78073B"/>
    <w:multiLevelType w:val="hybridMultilevel"/>
    <w:tmpl w:val="24C05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47E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0510D2"/>
    <w:multiLevelType w:val="multilevel"/>
    <w:tmpl w:val="1A766DC4"/>
    <w:lvl w:ilvl="0">
      <w:start w:val="1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F6061D8"/>
    <w:multiLevelType w:val="multilevel"/>
    <w:tmpl w:val="E81409C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49093D"/>
    <w:multiLevelType w:val="multilevel"/>
    <w:tmpl w:val="2B6AF040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E221933"/>
    <w:multiLevelType w:val="multilevel"/>
    <w:tmpl w:val="E9643E0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FD005E3"/>
    <w:multiLevelType w:val="multilevel"/>
    <w:tmpl w:val="FE22F27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0FE4CA1"/>
    <w:multiLevelType w:val="multilevel"/>
    <w:tmpl w:val="FD2C36E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19" w15:restartNumberingAfterBreak="0">
    <w:nsid w:val="669A670C"/>
    <w:multiLevelType w:val="multilevel"/>
    <w:tmpl w:val="F4A4E89E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BC15CC9"/>
    <w:multiLevelType w:val="multilevel"/>
    <w:tmpl w:val="C37E3C8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91"/>
        </w:tabs>
        <w:ind w:left="391" w:hanging="39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8"/>
        </w:tabs>
        <w:ind w:left="1448" w:hanging="1440"/>
      </w:pPr>
      <w:rPr>
        <w:rFonts w:ascii="Arial" w:hAnsi="Arial" w:hint="default"/>
        <w:b/>
      </w:rPr>
    </w:lvl>
  </w:abstractNum>
  <w:num w:numId="1" w16cid:durableId="1433234864">
    <w:abstractNumId w:val="0"/>
  </w:num>
  <w:num w:numId="2" w16cid:durableId="1039936644">
    <w:abstractNumId w:val="12"/>
  </w:num>
  <w:num w:numId="3" w16cid:durableId="1161241836">
    <w:abstractNumId w:val="8"/>
  </w:num>
  <w:num w:numId="4" w16cid:durableId="2015454429">
    <w:abstractNumId w:val="20"/>
  </w:num>
  <w:num w:numId="5" w16cid:durableId="1912349535">
    <w:abstractNumId w:val="11"/>
  </w:num>
  <w:num w:numId="6" w16cid:durableId="932982207">
    <w:abstractNumId w:val="19"/>
  </w:num>
  <w:num w:numId="7" w16cid:durableId="365444923">
    <w:abstractNumId w:val="2"/>
  </w:num>
  <w:num w:numId="8" w16cid:durableId="1184785051">
    <w:abstractNumId w:val="4"/>
  </w:num>
  <w:num w:numId="9" w16cid:durableId="615916837">
    <w:abstractNumId w:val="5"/>
  </w:num>
  <w:num w:numId="10" w16cid:durableId="998001332">
    <w:abstractNumId w:val="14"/>
  </w:num>
  <w:num w:numId="11" w16cid:durableId="1436098906">
    <w:abstractNumId w:val="18"/>
  </w:num>
  <w:num w:numId="12" w16cid:durableId="106658109">
    <w:abstractNumId w:val="6"/>
  </w:num>
  <w:num w:numId="13" w16cid:durableId="2074693331">
    <w:abstractNumId w:val="17"/>
  </w:num>
  <w:num w:numId="14" w16cid:durableId="179054814">
    <w:abstractNumId w:val="1"/>
  </w:num>
  <w:num w:numId="15" w16cid:durableId="270626524">
    <w:abstractNumId w:val="13"/>
  </w:num>
  <w:num w:numId="16" w16cid:durableId="1755738921">
    <w:abstractNumId w:val="9"/>
  </w:num>
  <w:num w:numId="17" w16cid:durableId="959804256">
    <w:abstractNumId w:val="7"/>
  </w:num>
  <w:num w:numId="18" w16cid:durableId="1667316131">
    <w:abstractNumId w:val="15"/>
  </w:num>
  <w:num w:numId="19" w16cid:durableId="1269968563">
    <w:abstractNumId w:val="10"/>
  </w:num>
  <w:num w:numId="20" w16cid:durableId="546141328">
    <w:abstractNumId w:val="3"/>
  </w:num>
  <w:num w:numId="21" w16cid:durableId="646974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3B"/>
    <w:rsid w:val="00004ED7"/>
    <w:rsid w:val="000054FF"/>
    <w:rsid w:val="00006631"/>
    <w:rsid w:val="00011297"/>
    <w:rsid w:val="00014420"/>
    <w:rsid w:val="000212FC"/>
    <w:rsid w:val="00021E6C"/>
    <w:rsid w:val="00025080"/>
    <w:rsid w:val="00026802"/>
    <w:rsid w:val="00040B2E"/>
    <w:rsid w:val="000416DA"/>
    <w:rsid w:val="0004259D"/>
    <w:rsid w:val="00044E32"/>
    <w:rsid w:val="000456D9"/>
    <w:rsid w:val="00050A93"/>
    <w:rsid w:val="00062319"/>
    <w:rsid w:val="00080044"/>
    <w:rsid w:val="00083F01"/>
    <w:rsid w:val="00087FDB"/>
    <w:rsid w:val="000926A6"/>
    <w:rsid w:val="000930CC"/>
    <w:rsid w:val="000A21DD"/>
    <w:rsid w:val="000C486D"/>
    <w:rsid w:val="000E521C"/>
    <w:rsid w:val="000F400E"/>
    <w:rsid w:val="0011037B"/>
    <w:rsid w:val="00121BCD"/>
    <w:rsid w:val="001348E7"/>
    <w:rsid w:val="00135567"/>
    <w:rsid w:val="001403DC"/>
    <w:rsid w:val="00156610"/>
    <w:rsid w:val="0016170B"/>
    <w:rsid w:val="00167645"/>
    <w:rsid w:val="00171995"/>
    <w:rsid w:val="00182041"/>
    <w:rsid w:val="00192271"/>
    <w:rsid w:val="001A1B42"/>
    <w:rsid w:val="001C2DED"/>
    <w:rsid w:val="001C5071"/>
    <w:rsid w:val="001C6D03"/>
    <w:rsid w:val="001D1DE0"/>
    <w:rsid w:val="001D31DE"/>
    <w:rsid w:val="001D3AA1"/>
    <w:rsid w:val="001D6056"/>
    <w:rsid w:val="001D6C63"/>
    <w:rsid w:val="001E1616"/>
    <w:rsid w:val="001F2085"/>
    <w:rsid w:val="001F4EAA"/>
    <w:rsid w:val="001F7F58"/>
    <w:rsid w:val="00203280"/>
    <w:rsid w:val="00203C48"/>
    <w:rsid w:val="0020406A"/>
    <w:rsid w:val="00226523"/>
    <w:rsid w:val="002378C5"/>
    <w:rsid w:val="00241125"/>
    <w:rsid w:val="002568BE"/>
    <w:rsid w:val="00257B84"/>
    <w:rsid w:val="00267533"/>
    <w:rsid w:val="002766A0"/>
    <w:rsid w:val="00293408"/>
    <w:rsid w:val="00294B36"/>
    <w:rsid w:val="002A40A4"/>
    <w:rsid w:val="002D2C9E"/>
    <w:rsid w:val="002E1C5C"/>
    <w:rsid w:val="0030115E"/>
    <w:rsid w:val="00302D71"/>
    <w:rsid w:val="00304F1B"/>
    <w:rsid w:val="003445CF"/>
    <w:rsid w:val="0034774C"/>
    <w:rsid w:val="0035325C"/>
    <w:rsid w:val="003558A3"/>
    <w:rsid w:val="0036419F"/>
    <w:rsid w:val="00381D96"/>
    <w:rsid w:val="00382CD2"/>
    <w:rsid w:val="003A62A1"/>
    <w:rsid w:val="003A6F1D"/>
    <w:rsid w:val="003B0F10"/>
    <w:rsid w:val="003B2FA4"/>
    <w:rsid w:val="003B7A2E"/>
    <w:rsid w:val="003C54AC"/>
    <w:rsid w:val="003C727D"/>
    <w:rsid w:val="003E2548"/>
    <w:rsid w:val="003E5F81"/>
    <w:rsid w:val="003F1794"/>
    <w:rsid w:val="003F58FC"/>
    <w:rsid w:val="004106D0"/>
    <w:rsid w:val="004155FE"/>
    <w:rsid w:val="00422BF3"/>
    <w:rsid w:val="0042312A"/>
    <w:rsid w:val="00423301"/>
    <w:rsid w:val="00424D36"/>
    <w:rsid w:val="00427263"/>
    <w:rsid w:val="00442A35"/>
    <w:rsid w:val="004701B8"/>
    <w:rsid w:val="00487461"/>
    <w:rsid w:val="00493831"/>
    <w:rsid w:val="0049794E"/>
    <w:rsid w:val="00497C65"/>
    <w:rsid w:val="004A1B4C"/>
    <w:rsid w:val="004A2F36"/>
    <w:rsid w:val="004A66B8"/>
    <w:rsid w:val="004D42C2"/>
    <w:rsid w:val="004F1105"/>
    <w:rsid w:val="004F12CC"/>
    <w:rsid w:val="004F796D"/>
    <w:rsid w:val="00522AEC"/>
    <w:rsid w:val="005254A9"/>
    <w:rsid w:val="005325DE"/>
    <w:rsid w:val="00544DED"/>
    <w:rsid w:val="0058227D"/>
    <w:rsid w:val="00586D43"/>
    <w:rsid w:val="00592E77"/>
    <w:rsid w:val="005A6F1E"/>
    <w:rsid w:val="005A79F6"/>
    <w:rsid w:val="005C4CD5"/>
    <w:rsid w:val="005D3B1A"/>
    <w:rsid w:val="005E24AC"/>
    <w:rsid w:val="005E448A"/>
    <w:rsid w:val="00604AD6"/>
    <w:rsid w:val="006210C9"/>
    <w:rsid w:val="0064396E"/>
    <w:rsid w:val="00652C5E"/>
    <w:rsid w:val="0066217D"/>
    <w:rsid w:val="00675CF0"/>
    <w:rsid w:val="006A2F1A"/>
    <w:rsid w:val="006A5947"/>
    <w:rsid w:val="006B5C1C"/>
    <w:rsid w:val="006C753C"/>
    <w:rsid w:val="006D4085"/>
    <w:rsid w:val="006E4419"/>
    <w:rsid w:val="00727455"/>
    <w:rsid w:val="0074767F"/>
    <w:rsid w:val="007655E7"/>
    <w:rsid w:val="007744E7"/>
    <w:rsid w:val="00780200"/>
    <w:rsid w:val="00781606"/>
    <w:rsid w:val="00782922"/>
    <w:rsid w:val="007847A2"/>
    <w:rsid w:val="0079792A"/>
    <w:rsid w:val="007A139E"/>
    <w:rsid w:val="007B32D4"/>
    <w:rsid w:val="007D5BE7"/>
    <w:rsid w:val="007F0DF8"/>
    <w:rsid w:val="00803152"/>
    <w:rsid w:val="008200B2"/>
    <w:rsid w:val="0083041C"/>
    <w:rsid w:val="0083529F"/>
    <w:rsid w:val="00840FBC"/>
    <w:rsid w:val="00844FF4"/>
    <w:rsid w:val="00845151"/>
    <w:rsid w:val="0084724D"/>
    <w:rsid w:val="00850AAF"/>
    <w:rsid w:val="008573CA"/>
    <w:rsid w:val="008950B3"/>
    <w:rsid w:val="008B2174"/>
    <w:rsid w:val="008B54DA"/>
    <w:rsid w:val="008B783F"/>
    <w:rsid w:val="008D0752"/>
    <w:rsid w:val="008D1442"/>
    <w:rsid w:val="008D1E8D"/>
    <w:rsid w:val="008F4716"/>
    <w:rsid w:val="008F635E"/>
    <w:rsid w:val="009122E4"/>
    <w:rsid w:val="00915DC3"/>
    <w:rsid w:val="009438AE"/>
    <w:rsid w:val="00952D3B"/>
    <w:rsid w:val="00962052"/>
    <w:rsid w:val="009635FB"/>
    <w:rsid w:val="00966CA2"/>
    <w:rsid w:val="00971D46"/>
    <w:rsid w:val="00995065"/>
    <w:rsid w:val="009B05C7"/>
    <w:rsid w:val="009B688C"/>
    <w:rsid w:val="009B7E6D"/>
    <w:rsid w:val="009C00C2"/>
    <w:rsid w:val="009C076A"/>
    <w:rsid w:val="009D2976"/>
    <w:rsid w:val="009D588F"/>
    <w:rsid w:val="009E222B"/>
    <w:rsid w:val="009E6FBA"/>
    <w:rsid w:val="00A07480"/>
    <w:rsid w:val="00A13D9D"/>
    <w:rsid w:val="00A20FEC"/>
    <w:rsid w:val="00A2617D"/>
    <w:rsid w:val="00A35932"/>
    <w:rsid w:val="00A3612B"/>
    <w:rsid w:val="00A43521"/>
    <w:rsid w:val="00A44918"/>
    <w:rsid w:val="00A44EF1"/>
    <w:rsid w:val="00A46762"/>
    <w:rsid w:val="00A84B86"/>
    <w:rsid w:val="00AA47B2"/>
    <w:rsid w:val="00AA7B44"/>
    <w:rsid w:val="00AA7FFC"/>
    <w:rsid w:val="00AB5E2F"/>
    <w:rsid w:val="00AE3F29"/>
    <w:rsid w:val="00AF30D1"/>
    <w:rsid w:val="00AF5B15"/>
    <w:rsid w:val="00AF7281"/>
    <w:rsid w:val="00B1697A"/>
    <w:rsid w:val="00B235E0"/>
    <w:rsid w:val="00B31E63"/>
    <w:rsid w:val="00B42325"/>
    <w:rsid w:val="00B440F9"/>
    <w:rsid w:val="00B61274"/>
    <w:rsid w:val="00B7480A"/>
    <w:rsid w:val="00B808B3"/>
    <w:rsid w:val="00B9624B"/>
    <w:rsid w:val="00BD0B86"/>
    <w:rsid w:val="00BD288A"/>
    <w:rsid w:val="00BD5E61"/>
    <w:rsid w:val="00BD6EE8"/>
    <w:rsid w:val="00BE2D1C"/>
    <w:rsid w:val="00BE776B"/>
    <w:rsid w:val="00C003FA"/>
    <w:rsid w:val="00C0295A"/>
    <w:rsid w:val="00C10692"/>
    <w:rsid w:val="00C25E43"/>
    <w:rsid w:val="00C42C76"/>
    <w:rsid w:val="00C43EB0"/>
    <w:rsid w:val="00C62C6D"/>
    <w:rsid w:val="00C82B4A"/>
    <w:rsid w:val="00C84F23"/>
    <w:rsid w:val="00C968D9"/>
    <w:rsid w:val="00CC2AE8"/>
    <w:rsid w:val="00CE7512"/>
    <w:rsid w:val="00CF11E3"/>
    <w:rsid w:val="00D05EAF"/>
    <w:rsid w:val="00D11FBA"/>
    <w:rsid w:val="00D2393E"/>
    <w:rsid w:val="00D23BDF"/>
    <w:rsid w:val="00D24E95"/>
    <w:rsid w:val="00D266D8"/>
    <w:rsid w:val="00D27758"/>
    <w:rsid w:val="00D44423"/>
    <w:rsid w:val="00D52E12"/>
    <w:rsid w:val="00D679EF"/>
    <w:rsid w:val="00D81514"/>
    <w:rsid w:val="00DA193E"/>
    <w:rsid w:val="00DA31AF"/>
    <w:rsid w:val="00DB1867"/>
    <w:rsid w:val="00DD69BE"/>
    <w:rsid w:val="00DE034C"/>
    <w:rsid w:val="00DE25FD"/>
    <w:rsid w:val="00DF6757"/>
    <w:rsid w:val="00E012CC"/>
    <w:rsid w:val="00E06B97"/>
    <w:rsid w:val="00E148AF"/>
    <w:rsid w:val="00E166C9"/>
    <w:rsid w:val="00E33AC4"/>
    <w:rsid w:val="00E44A0C"/>
    <w:rsid w:val="00E71205"/>
    <w:rsid w:val="00E7771C"/>
    <w:rsid w:val="00E853A1"/>
    <w:rsid w:val="00EC0102"/>
    <w:rsid w:val="00EC3888"/>
    <w:rsid w:val="00EC6089"/>
    <w:rsid w:val="00ED2CE6"/>
    <w:rsid w:val="00EE428B"/>
    <w:rsid w:val="00F20A34"/>
    <w:rsid w:val="00F31BC7"/>
    <w:rsid w:val="00F32A2B"/>
    <w:rsid w:val="00F346A0"/>
    <w:rsid w:val="00F45B4F"/>
    <w:rsid w:val="00F46262"/>
    <w:rsid w:val="00F50B49"/>
    <w:rsid w:val="00F60A0D"/>
    <w:rsid w:val="00F714A1"/>
    <w:rsid w:val="00F75BA1"/>
    <w:rsid w:val="00F8279C"/>
    <w:rsid w:val="00F8391B"/>
    <w:rsid w:val="00F910D8"/>
    <w:rsid w:val="00FA7C98"/>
    <w:rsid w:val="00FC27F4"/>
    <w:rsid w:val="00FC4786"/>
    <w:rsid w:val="00FC54D1"/>
    <w:rsid w:val="00FC5B2F"/>
    <w:rsid w:val="00FD2ED8"/>
    <w:rsid w:val="00FE1C2E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86D95A"/>
  <w15:docId w15:val="{BA0F4FBA-FB18-4A17-898A-4F172846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FBC"/>
    <w:pPr>
      <w:overflowPunct w:val="0"/>
      <w:autoSpaceDE w:val="0"/>
      <w:autoSpaceDN w:val="0"/>
      <w:adjustRightInd w:val="0"/>
      <w:ind w:left="284"/>
      <w:textAlignment w:val="baseline"/>
    </w:pPr>
  </w:style>
  <w:style w:type="paragraph" w:styleId="Nadpis1">
    <w:name w:val="heading 1"/>
    <w:basedOn w:val="Normln"/>
    <w:next w:val="Normln"/>
    <w:qFormat/>
    <w:rsid w:val="00840FBC"/>
    <w:pPr>
      <w:keepNext/>
      <w:numPr>
        <w:numId w:val="1"/>
      </w:numPr>
      <w:spacing w:before="120" w:after="60"/>
      <w:ind w:left="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840FBC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840F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840FB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840FB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40FB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40FB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40FB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40FB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4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4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40FBC"/>
  </w:style>
  <w:style w:type="paragraph" w:customStyle="1" w:styleId="NormalTab">
    <w:name w:val="NormalTab"/>
    <w:basedOn w:val="Normln"/>
    <w:rsid w:val="00840FBC"/>
    <w:pPr>
      <w:ind w:left="0"/>
    </w:pPr>
  </w:style>
  <w:style w:type="paragraph" w:customStyle="1" w:styleId="Zkladntext21">
    <w:name w:val="Základní text 21"/>
    <w:basedOn w:val="Normln"/>
    <w:rsid w:val="00840FBC"/>
    <w:pPr>
      <w:jc w:val="both"/>
    </w:pPr>
    <w:rPr>
      <w:b/>
    </w:rPr>
  </w:style>
  <w:style w:type="paragraph" w:customStyle="1" w:styleId="BodyText21">
    <w:name w:val="Body Text 21"/>
    <w:basedOn w:val="Normln"/>
    <w:rsid w:val="00840FBC"/>
    <w:pPr>
      <w:spacing w:after="60"/>
      <w:jc w:val="both"/>
    </w:pPr>
  </w:style>
  <w:style w:type="paragraph" w:customStyle="1" w:styleId="Normaltab0">
    <w:name w:val="Normaltab"/>
    <w:basedOn w:val="Normln"/>
    <w:rsid w:val="00840FBC"/>
    <w:pPr>
      <w:overflowPunct/>
      <w:autoSpaceDE/>
      <w:autoSpaceDN/>
      <w:adjustRightInd/>
      <w:ind w:left="0"/>
      <w:textAlignment w:val="auto"/>
    </w:pPr>
    <w:rPr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840FBC"/>
    <w:pPr>
      <w:overflowPunct/>
      <w:autoSpaceDE/>
      <w:autoSpaceDN/>
      <w:adjustRightInd/>
      <w:ind w:left="1843" w:hanging="1163"/>
      <w:jc w:val="both"/>
      <w:textAlignment w:val="auto"/>
    </w:pPr>
    <w:rPr>
      <w:lang w:eastAsia="en-US"/>
    </w:rPr>
  </w:style>
  <w:style w:type="paragraph" w:customStyle="1" w:styleId="CM4">
    <w:name w:val="CM4"/>
    <w:basedOn w:val="Normln"/>
    <w:next w:val="Normln"/>
    <w:rsid w:val="00840FBC"/>
    <w:pPr>
      <w:overflowPunct/>
      <w:spacing w:before="60" w:after="60"/>
      <w:ind w:left="0"/>
      <w:textAlignment w:val="auto"/>
    </w:pPr>
    <w:rPr>
      <w:rFonts w:ascii="EUAlbertina" w:hAnsi="EUAlbertina"/>
      <w:szCs w:val="24"/>
    </w:rPr>
  </w:style>
  <w:style w:type="character" w:styleId="Hypertextovodkaz">
    <w:name w:val="Hyperlink"/>
    <w:semiHidden/>
    <w:rsid w:val="00840FBC"/>
    <w:rPr>
      <w:color w:val="0000FF"/>
      <w:u w:val="single"/>
    </w:rPr>
  </w:style>
  <w:style w:type="character" w:styleId="Sledovanodkaz">
    <w:name w:val="FollowedHyperlink"/>
    <w:semiHidden/>
    <w:rsid w:val="00840FBC"/>
    <w:rPr>
      <w:color w:val="800080"/>
      <w:u w:val="single"/>
    </w:rPr>
  </w:style>
  <w:style w:type="character" w:customStyle="1" w:styleId="ZkladntextodsazenChar">
    <w:name w:val="Základní text odsazený Char"/>
    <w:link w:val="Zkladntextodsazen"/>
    <w:semiHidden/>
    <w:rsid w:val="00E33AC4"/>
    <w:rPr>
      <w:lang w:eastAsia="en-US"/>
    </w:rPr>
  </w:style>
  <w:style w:type="paragraph" w:styleId="Bezmezer">
    <w:name w:val="No Spacing"/>
    <w:uiPriority w:val="1"/>
    <w:qFormat/>
    <w:rsid w:val="00C62C6D"/>
    <w:rPr>
      <w:rFonts w:ascii="Calibri" w:eastAsia="Calibri" w:hAnsi="Calibri"/>
      <w:sz w:val="22"/>
      <w:szCs w:val="22"/>
      <w:lang w:eastAsia="en-US"/>
    </w:rPr>
  </w:style>
  <w:style w:type="character" w:customStyle="1" w:styleId="name">
    <w:name w:val="name"/>
    <w:basedOn w:val="Standardnpsmoodstavce"/>
    <w:rsid w:val="00E71205"/>
  </w:style>
  <w:style w:type="table" w:styleId="Mkatabulky">
    <w:name w:val="Table Grid"/>
    <w:basedOn w:val="Normlntabulka"/>
    <w:uiPriority w:val="59"/>
    <w:rsid w:val="00F7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8B783F"/>
  </w:style>
  <w:style w:type="paragraph" w:styleId="Textbubliny">
    <w:name w:val="Balloon Text"/>
    <w:basedOn w:val="Normln"/>
    <w:link w:val="TextbublinyChar"/>
    <w:uiPriority w:val="99"/>
    <w:semiHidden/>
    <w:unhideWhenUsed/>
    <w:rsid w:val="00915DC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5DC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3B0F10"/>
  </w:style>
  <w:style w:type="paragraph" w:styleId="Zkladntextodsazen2">
    <w:name w:val="Body Text Indent 2"/>
    <w:basedOn w:val="Normln"/>
    <w:link w:val="Zkladntextodsazen2Char"/>
    <w:uiPriority w:val="99"/>
    <w:unhideWhenUsed/>
    <w:rsid w:val="00CC2AE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C2AE8"/>
  </w:style>
  <w:style w:type="paragraph" w:styleId="Zkladntextodsazen3">
    <w:name w:val="Body Text Indent 3"/>
    <w:basedOn w:val="Normln"/>
    <w:link w:val="Zkladntextodsazen3Char"/>
    <w:uiPriority w:val="99"/>
    <w:unhideWhenUsed/>
    <w:rsid w:val="00CC2AE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C2AE8"/>
    <w:rPr>
      <w:sz w:val="16"/>
      <w:szCs w:val="16"/>
    </w:rPr>
  </w:style>
  <w:style w:type="character" w:customStyle="1" w:styleId="Nadpis4Char">
    <w:name w:val="Nadpis 4 Char"/>
    <w:basedOn w:val="Standardnpsmoodstavce"/>
    <w:link w:val="Nadpis4"/>
    <w:locked/>
    <w:rsid w:val="001C6D03"/>
    <w:rPr>
      <w:rFonts w:ascii="Arial" w:hAnsi="Arial"/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2E1C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E1C5C"/>
  </w:style>
  <w:style w:type="character" w:customStyle="1" w:styleId="value">
    <w:name w:val="value"/>
    <w:basedOn w:val="Standardnpsmoodstavce"/>
    <w:rsid w:val="003E5F81"/>
  </w:style>
  <w:style w:type="character" w:customStyle="1" w:styleId="category">
    <w:name w:val="category"/>
    <w:basedOn w:val="Standardnpsmoodstavce"/>
    <w:rsid w:val="003E5F81"/>
  </w:style>
  <w:style w:type="character" w:customStyle="1" w:styleId="hazardstatement">
    <w:name w:val="hazardstatement"/>
    <w:basedOn w:val="Standardnpsmoodstavce"/>
    <w:rsid w:val="003E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ogroup@primo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30B2-C814-4158-BE61-F1FB6243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3316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Ekoline s.r.o.</Company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Ekoline s.r.o.</dc:creator>
  <cp:lastModifiedBy>Pavel Pilař</cp:lastModifiedBy>
  <cp:revision>3</cp:revision>
  <cp:lastPrinted>2015-02-16T10:58:00Z</cp:lastPrinted>
  <dcterms:created xsi:type="dcterms:W3CDTF">2022-07-31T14:17:00Z</dcterms:created>
  <dcterms:modified xsi:type="dcterms:W3CDTF">2022-07-31T14:17:00Z</dcterms:modified>
</cp:coreProperties>
</file>